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 w:line="276" w:lineRule="auto"/>
        <w:jc w:val="left"/>
      </w:pPr>
      <w:r>
        <w:rPr>
          <w:rFonts w:ascii="Calibri" w:hAnsi="Calibri"/>
          <w:b/>
          <w:i w:val="0"/>
          <w:color w:val="4338CA"/>
          <w:sz w:val="18"/>
        </w:rPr>
        <w:t>SAGASON SpA — MEMORIA, GRABADO LÁSER MOPA &amp; CUSTODIA GENERACIONAL</w:t>
      </w:r>
    </w:p>
    <w:p>
      <w:pPr>
        <w:spacing w:before="360" w:after="160"/>
      </w:pPr>
      <w:r>
        <w:rPr>
          <w:rFonts w:ascii="Calibri" w:hAnsi="Calibri"/>
          <w:b/>
          <w:color w:val="1E1B4B"/>
          <w:sz w:val="52"/>
        </w:rPr>
        <w:t>Manual de Operación y Catálogo de Pantallas</w:t>
      </w:r>
    </w:p>
    <w:p>
      <w:pPr>
        <w:spacing w:after="360"/>
      </w:pPr>
      <w:r>
        <w:rPr>
          <w:rFonts w:ascii="Calibri" w:hAnsi="Calibri"/>
          <w:color w:val="4338CA"/>
          <w:sz w:val="30"/>
        </w:rPr>
        <w:t>Cápsula 4° Medio Premium (言霊 Kotodama) • Edición Definitiva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29"/>
      </w:tblGrid>
      <w:tr>
        <w:tc>
          <w:tcPr>
            <w:tcW w:type="dxa" w:w="9029"/>
            <w:shd w:fill="EEF2FF"/>
            <w:tcMar>
              <w:top w:w="140" w:type="dxa"/>
              <w:bottom w:w="140" w:type="dxa"/>
              <w:left w:w="200" w:type="dxa"/>
              <w:right w:w="200" w:type="dxa"/>
            </w:tcMar>
            <w:tcBorders>
              <w:left w:val="single" w:sz="24" w:space="0" w:color="4F46E5"/>
              <w:top w:val="none"/>
              <w:right w:val="none"/>
              <w:bottom w:val="none"/>
            </w:tcBorders>
          </w:tcPr>
          <w:p>
            <w:pPr>
              <w:spacing w:after="80" w:line="276" w:lineRule="auto"/>
            </w:pPr>
            <w:r>
              <w:rPr>
                <w:rFonts w:ascii="Calibri" w:hAnsi="Calibri"/>
                <w:b/>
                <w:color w:val="4338CA"/>
                <w:sz w:val="22"/>
              </w:rPr>
              <w:t>FICHA TÉCNICA Y MARCO INSTITUCIONAL</w:t>
            </w:r>
          </w:p>
          <w:p>
            <w:pPr>
              <w:spacing w:after="60" w:line="276" w:lineRule="auto"/>
            </w:pPr>
            <w:r>
              <w:rPr>
                <w:rFonts w:ascii="Calibri" w:hAnsi="Calibri"/>
                <w:color w:val="1E293B"/>
                <w:sz w:val="20"/>
              </w:rPr>
              <w:t>Autor Oficial: Sonoda</w:t>
            </w:r>
          </w:p>
          <w:p>
            <w:pPr>
              <w:spacing w:after="60" w:line="276" w:lineRule="auto"/>
            </w:pPr>
            <w:r>
              <w:rPr>
                <w:rFonts w:ascii="Calibri" w:hAnsi="Calibri"/>
                <w:color w:val="1E293B"/>
                <w:sz w:val="20"/>
              </w:rPr>
              <w:t>Versión del Sistema: 4.0 Premium (Edición Definitiva Ilustrada con Capturas de Producción)</w:t>
            </w:r>
          </w:p>
          <w:p>
            <w:pPr>
              <w:spacing w:after="60" w:line="276" w:lineRule="auto"/>
            </w:pPr>
            <w:r>
              <w:rPr>
                <w:rFonts w:ascii="Calibri" w:hAnsi="Calibri"/>
                <w:color w:val="1E293B"/>
                <w:sz w:val="20"/>
              </w:rPr>
              <w:t>Marco Legal: Ley N° 19.628 de Protección de la Vida Privada y Circular N° 482 del MINEDUC.</w:t>
            </w:r>
          </w:p>
          <w:p>
            <w:pPr>
              <w:spacing w:after="60" w:line="276" w:lineRule="auto"/>
            </w:pPr>
            <w:r>
              <w:rPr>
                <w:rFonts w:ascii="Calibri" w:hAnsi="Calibri"/>
                <w:color w:val="1E293B"/>
                <w:sz w:val="20"/>
              </w:rPr>
              <w:t>Establecimiento de Referencia: Colegio Su Colegio | Contacto: admin@sucolegio.cl</w:t>
            </w:r>
          </w:p>
          <w:p>
            <w:pPr>
              <w:spacing w:after="60" w:line="276" w:lineRule="auto"/>
            </w:pPr>
            <w:r>
              <w:rPr>
                <w:rFonts w:ascii="Calibri" w:hAnsi="Calibri"/>
                <w:color w:val="1E293B"/>
                <w:sz w:val="20"/>
              </w:rPr>
              <w:t>Fecha de Publicación: Octubre 2026 • Soporte Oficial SAGASON SpA</w:t>
            </w:r>
          </w:p>
        </w:tc>
      </w:tr>
    </w:tbl>
    <w:p>
      <w:pPr>
        <w:spacing w:before="80" w:after="80"/>
      </w:pPr>
    </w:p>
    <w:p>
      <w:r>
        <w:br w:type="page"/>
      </w:r>
    </w:p>
    <w:p>
      <w:pPr>
        <w:spacing w:before="240" w:after="200"/>
      </w:pPr>
      <w:r>
        <w:rPr>
          <w:rFonts w:ascii="Calibri" w:hAnsi="Calibri"/>
          <w:b/>
          <w:color w:val="1E1B4B"/>
          <w:sz w:val="36"/>
        </w:rPr>
        <w:t>📑 Contenido General del Manual</w:t>
      </w:r>
    </w:p>
    <w:p>
      <w:pPr>
        <w:spacing w:after="60" w:line="276" w:lineRule="auto"/>
        <w:jc w:val="left"/>
      </w:pPr>
      <w:r>
        <w:rPr>
          <w:rFonts w:ascii="Calibri" w:hAnsi="Calibri"/>
          <w:b/>
          <w:i w:val="0"/>
          <w:color w:val="4338CA"/>
          <w:sz w:val="22"/>
        </w:rPr>
        <w:t>1. Concepto Fundamental y Filosofía de la Cápsula 4° Medio Premium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1.1 ¿Qué es Kotodama (言霊) y por qué un 4° Medio necesita una Bóveda Conmemorativa?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1.2 La Doble Dimensión: Hardware Físico Indeleble y Bóveda Cloud Cero Conocimiento (5 Años)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1.3 Los Cinco Pilares de Ingeniería y Seguridad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1.4 Diagrama Global de Arquitectura y Fases Operativas</w:t>
      </w:r>
    </w:p>
    <w:p>
      <w:pPr>
        <w:spacing w:after="60" w:line="276" w:lineRule="auto"/>
        <w:jc w:val="left"/>
      </w:pPr>
      <w:r>
        <w:rPr>
          <w:rFonts w:ascii="Calibri" w:hAnsi="Calibri"/>
          <w:b/>
          <w:i w:val="0"/>
          <w:color w:val="4338CA"/>
          <w:sz w:val="22"/>
        </w:rPr>
        <w:t>2. Catálogo Visual de Iconos, Botones y Atajos de la Plataforma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2.1 Diccionario Exhaustivo de Iconos del Sistema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2.2 Atajos y Funciones Rápidas de Usabilidad</w:t>
      </w:r>
    </w:p>
    <w:p>
      <w:pPr>
        <w:spacing w:after="60" w:line="276" w:lineRule="auto"/>
        <w:jc w:val="left"/>
      </w:pPr>
      <w:r>
        <w:rPr>
          <w:rFonts w:ascii="Calibri" w:hAnsi="Calibri"/>
          <w:b/>
          <w:i w:val="0"/>
          <w:color w:val="4338CA"/>
          <w:sz w:val="22"/>
        </w:rPr>
        <w:t>3. Flujo Maestro del Curador / Coordinador Institucional (/coordinator)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3.1 Propósito y Responsabilidades del Rol Curatorial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3.2 Acceso Seguro y Enlace Criptográfico Institucional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3.3 Consola de Mando de Telemetría (Interpretación de las 4 Tarjetas)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3.4 Configuración y Ajuste de la Fecha de Ceremonia (Día T)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3.5 Nómina Escolar y Protocolo de Reenvío Ciego de Credenciales (Privacidad Total)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3.6 Módulo de Moderación Ética Preventiva de la Cápsula Legado (legacy-review)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3.7 Modal de Guía Curatorial y Pautas de Convivencia Escolar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3.8 Módulo de Traspaso Seguro de Curaduría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3.9 Cronograma Temporal del Curador (T-14, T-7, T-3, Día T)</w:t>
      </w:r>
    </w:p>
    <w:p>
      <w:pPr>
        <w:spacing w:after="60" w:line="276" w:lineRule="auto"/>
        <w:jc w:val="left"/>
      </w:pPr>
      <w:r>
        <w:rPr>
          <w:rFonts w:ascii="Calibri" w:hAnsi="Calibri"/>
          <w:b/>
          <w:i w:val="0"/>
          <w:color w:val="4338CA"/>
          <w:sz w:val="22"/>
        </w:rPr>
        <w:t>4. Flujo Maestro del Estudiante / Alumno Egresado (/admin)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4.1 Recepción de Credenciales y Sobre Confidencial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4.2 Pantalla de Inicio de Sesión: Token y PIN de 6 Dígitos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4.3 Enrolamiento de Perfil: Foto, Nombre y Apodo de Graduación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4.4 La Bóveda Personal de 50 Slots Multi-1 (24 Compañeros + 26 Libres)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4.5 ⏳ Desbloqueo Escalonado Progresivo y Garantía Total de Apertura (Nadie Pierde su Cápsula)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4.6 Sistema de Gamificación: Las 3 Misiones Semanales y sus Canales de Invitación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4.7 El Motor de Puntuación Bidireccional de Reciprocidad y Orden en Cápsula Legado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4.8 Modal de Slot de Compañero: Gestión, Instrucciones y Carga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4.9 Modal de Ayuda Integral del Alumno (Tips, Reglas y Calculadora)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4.10 Selector de Música Ambiental para la Experiencia de Espera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4.11 Modo Sorpresa Sellada: Bloqueo de Bóveda previo a la Ceremonia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4.12 Hoja de Cupones QR Imprimibles para el Curso</w:t>
      </w:r>
    </w:p>
    <w:p>
      <w:pPr>
        <w:spacing w:after="60" w:line="276" w:lineRule="auto"/>
        <w:jc w:val="left"/>
      </w:pPr>
      <w:r>
        <w:rPr>
          <w:rFonts w:ascii="Calibri" w:hAnsi="Calibri"/>
          <w:b/>
          <w:i w:val="0"/>
          <w:color w:val="4338CA"/>
          <w:sz w:val="22"/>
        </w:rPr>
        <w:t>5. Flujo del Invitado y Compañero Grabador (/record)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5.1 Acceso Directo por QR o Enlace sin Descargar Aplicaciones (PWA Zero Friction)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5.2 Grabador de Video WebRTC en Alta Definición (1080p) y Guion Dorado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5.3 Modo Solo Voz con Micrófono y Onda Sonora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5.4 Adjuntar Fotografía de Patio / Época Escolar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5.5 Dedicatoria de Texto y Transcripción Automática por Inteligencia Artificial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5.6 Análisis Ético Asistido por IA y Confirmación de Éxito</w:t>
      </w:r>
    </w:p>
    <w:p>
      <w:pPr>
        <w:spacing w:after="60" w:line="276" w:lineRule="auto"/>
        <w:jc w:val="left"/>
      </w:pPr>
      <w:r>
        <w:rPr>
          <w:rFonts w:ascii="Calibri" w:hAnsi="Calibri"/>
          <w:b/>
          <w:i w:val="0"/>
          <w:color w:val="4338CA"/>
          <w:sz w:val="22"/>
        </w:rPr>
        <w:t>6. La Cápsula Legado Mural y los Hitos de Graduación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6.1 Hito T-14: Cierre Estricto de Cargas (Freeze)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6.2 Hito T-7: Elección Democrática del Maestro(a) de Ceremonias y Regla de Co-Hosts (≤ 3%)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6.3 Hito T-3: Entrega Solemne de la Placa Mural de Aluminio ChromaLuxe HD al Director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6.4 Día T: Ceremonia de Graduación y Fiesta de Gala (Apertura a las 00:00 hrs)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6.5 El Visor Conmemorativo Público de la Placa Mural (/v/CKOTO-4MEDIO-MURAL)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6.6 Soberanía Digital Definitiva: Descarga de la Bóveda ZIP y Libro Autónomo (index.html)</w:t>
      </w:r>
    </w:p>
    <w:p>
      <w:pPr>
        <w:spacing w:after="60" w:line="276" w:lineRule="auto"/>
        <w:jc w:val="left"/>
      </w:pPr>
      <w:r>
        <w:rPr>
          <w:rFonts w:ascii="Calibri" w:hAnsi="Calibri"/>
          <w:b/>
          <w:i w:val="0"/>
          <w:color w:val="4338CA"/>
          <w:sz w:val="22"/>
        </w:rPr>
        <w:t>7. Matriz Comparativa de Menús, Permisos y Solución de Problemas (Troubleshooting)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7.1 Matriz de Accesos y Permisos por Rol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7.2 Preguntas Frecuentes y Contingencias Operativas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19"/>
        </w:rPr>
        <w:t xml:space="preserve">    • 7.3 Canales de Asistencia y Soporte SAGASON</w:t>
      </w:r>
    </w:p>
    <w:p>
      <w:r>
        <w:br w:type="page"/>
      </w:r>
    </w:p>
    <w:p>
      <w:pPr>
        <w:spacing w:before="360" w:after="240"/>
      </w:pPr>
      <w:r>
        <w:rPr>
          <w:rFonts w:ascii="Calibri" w:hAnsi="Calibri"/>
          <w:b/>
          <w:color w:val="1E1B4B"/>
          <w:sz w:val="40"/>
        </w:rPr>
        <w:t>1. Concepto Fundamental y Filosofía de la Cápsula 4° Medio Premium</w:t>
      </w: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1.1 ¿Qué es Kotodama (言霊) y por qué un 4° Medio necesita una Bóveda Conmemorativa?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En la tradición ancestral japonesa, Kotodama (言霊) encarna la convicción de que las palabras nobles, sinceras y afectuosas poseen un espíritu vivo capaz de acompañar y proteger a las personas a lo largo de toda su existencia.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Al egresar de 4° Medio, los estudiantes cierran una etapa formativa irrepetible. Sin embargo, en la era contemporánea, sus memorias compartidas sufren dos graves amenazas:</w:t>
      </w:r>
    </w:p>
    <w:p>
      <w:pPr>
        <w:spacing w:after="6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1. La dispersión y el olvido: Mensajes dispersos en chats de mensajería instantánea que se pierden con el cambio de teléfono o el cierre de cuentas.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2. La obsolescencia y fragilidad de las plataformas: Redes sociales efímeras diseñadas para el consumo rápido, donde las fotografías desaparecen o son comprimidas perdiendo fidelidad.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La Cápsula 4° Medio Premium de SAGASON soluciona esta vulnerabilidad fusionando hardware físico indestructible grabado a láser con una Bóveda Conmemorativa en la Nube custodiada por 5 años. Es un puente tangible entre el presente escolar y la vida adulta.</w:t>
      </w: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1.2 La Doble Dimensión: Hardware Físico Indeleble y Bóveda Cloud Cero Conocimiento (5 Años)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El ecosistema Kotodama articula dos esferas complementarias diseñadas para garantizar la inmutabilidad de los testimonios: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insideH w:val="single" w:sz="4" w:space="0" w:color="CCCCCC"/>
          <w:insideV w:val="none"/>
          <w:left w:val="none"/>
          <w:right w:val="none"/>
        </w:tblBorders>
      </w:tblPr>
      <w:tblGrid>
        <w:gridCol w:w="4514"/>
        <w:gridCol w:w="4514"/>
      </w:tblGrid>
      <w:tr>
        <w:tc>
          <w:tcPr>
            <w:tcW w:type="dxa" w:w="4514"/>
            <w:shd w:fill="1E1B4B"/>
          </w:tcPr>
          <w:p>
            <w:r>
              <w:rPr>
                <w:b/>
                <w:color w:val="FFFFFF"/>
                <w:sz w:val="21"/>
              </w:rPr>
              <w:t>🛠️ DIMENSIÓN FÍSICA (Taller SAGASON)</w:t>
            </w:r>
          </w:p>
        </w:tc>
        <w:tc>
          <w:tcPr>
            <w:tcW w:type="dxa" w:w="4514"/>
            <w:shd w:fill="312E81"/>
          </w:tcPr>
          <w:p>
            <w:r>
              <w:rPr>
                <w:b/>
                <w:color w:val="FFFFFF"/>
                <w:sz w:val="21"/>
              </w:rPr>
              <w:t>☁️ BÓVEDA DIGITAL EN LA NUBE (Cero Conocimiento)</w:t>
            </w:r>
          </w:p>
        </w:tc>
      </w:tr>
      <w:tr>
        <w:tc>
          <w:tcPr>
            <w:tcW w:type="dxa" w:w="4514"/>
            <w:tcMar>
              <w:top w:w="80" w:type="dxa"/>
              <w:bottom w:w="80" w:type="dxa"/>
              <w:left w:w="120" w:type="dxa"/>
              <w:right w:w="120" w:type="dxa"/>
            </w:tcMar>
            <w:shd w:fill="F8FAFC"/>
          </w:tcPr>
          <w:p>
            <w:r>
              <w:rPr>
                <w:sz w:val="19"/>
              </w:rPr>
              <w:t>🔑 Llavero Acero Quirúrgico 304:</w:t>
              <w:br/>
              <w:t>Grabado Láser MOPA 1064nm con código QR indeleble que resiste agua, roce y desgaste diario.</w:t>
            </w:r>
          </w:p>
        </w:tc>
        <w:tc>
          <w:tcPr>
            <w:tcW w:type="dxa" w:w="4514"/>
            <w:tcMar>
              <w:top w:w="80" w:type="dxa"/>
              <w:bottom w:w="80" w:type="dxa"/>
              <w:left w:w="120" w:type="dxa"/>
              <w:right w:w="120" w:type="dxa"/>
            </w:tcMar>
            <w:shd w:fill="F1F5F9"/>
          </w:tcPr>
          <w:p>
            <w:r>
              <w:rPr>
                <w:sz w:val="19"/>
              </w:rPr>
              <w:t>📱 Bóveda Personal del Alumno:</w:t>
              <w:br/>
              <w:t>50 slots multi-recuerdo custodiados de forma redundante por 1 año para cada estudiante.</w:t>
            </w:r>
          </w:p>
        </w:tc>
      </w:tr>
      <w:tr>
        <w:tc>
          <w:tcPr>
            <w:tcW w:type="dxa" w:w="4514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sz w:val="19"/>
              </w:rPr>
              <w:t>🏛️ Placa Mural 20x28 cm ChromaLuxe HD:</w:t>
              <w:br/>
              <w:t>Aluminio anodizado inalterable con distanciadores de acero para los muros del colegio.</w:t>
            </w:r>
          </w:p>
        </w:tc>
        <w:tc>
          <w:tcPr>
            <w:tcW w:type="dxa" w:w="4514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sz w:val="19"/>
              </w:rPr>
              <w:t>🏛️ Cápsula Legado Institucional:</w:t>
              <w:br/>
              <w:t>Mural conmemorativo oficial custodiado durante 5 años con enlace directo a la Placa.</w:t>
            </w:r>
          </w:p>
        </w:tc>
      </w:tr>
      <w:tr>
        <w:tc>
          <w:tcPr>
            <w:tcW w:type="dxa" w:w="4514"/>
            <w:tcMar>
              <w:top w:w="80" w:type="dxa"/>
              <w:bottom w:w="80" w:type="dxa"/>
              <w:left w:w="120" w:type="dxa"/>
              <w:right w:w="120" w:type="dxa"/>
            </w:tcMar>
            <w:shd w:fill="F8FAFC"/>
          </w:tcPr>
          <w:p>
            <w:r>
              <w:rPr>
                <w:sz w:val="19"/>
              </w:rPr>
              <w:t>📦 Caja Rígida de Gala &amp; Sobre Confidencial:</w:t>
              <w:br/>
              <w:t>Protección física con precinto de seguridad inviolable para el resguardo de credenciales.</w:t>
            </w:r>
          </w:p>
        </w:tc>
        <w:tc>
          <w:tcPr>
            <w:tcW w:type="dxa" w:w="4514"/>
            <w:tcMar>
              <w:top w:w="80" w:type="dxa"/>
              <w:bottom w:w="80" w:type="dxa"/>
              <w:left w:w="120" w:type="dxa"/>
              <w:right w:w="120" w:type="dxa"/>
            </w:tcMar>
            <w:shd w:fill="F1F5F9"/>
          </w:tcPr>
          <w:p>
            <w:r>
              <w:rPr>
                <w:sz w:val="19"/>
              </w:rPr>
              <w:t>💾 Bóveda Offline Autónoma .ZIP:</w:t>
              <w:br/>
              <w:t>Descarga completa de videos en calidad maestra junto al libro interactivo index.html.</w:t>
            </w:r>
          </w:p>
        </w:tc>
      </w:tr>
    </w:tbl>
    <w:p>
      <w:pPr>
        <w:spacing w:after="120" w:line="276" w:lineRule="auto"/>
        <w:jc w:val="left"/>
      </w:pP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1.3 Los Cinco Pilares de Ingeniería y Seguridad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La arquitectura técnica y de privacidad de la Cápsula 4° Medio Premium se rige estrictamente por cinco principios innegociables: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insideH w:val="single" w:sz="4" w:space="0" w:color="CCCCCC"/>
          <w:insideV w:val="none"/>
          <w:left w:val="none"/>
          <w:right w:val="none"/>
        </w:tblBorders>
      </w:tblPr>
      <w:tblGrid>
        <w:gridCol w:w="3168"/>
        <w:gridCol w:w="5861"/>
      </w:tblGrid>
      <w:tr>
        <w:tc>
          <w:tcPr>
            <w:tcW w:type="dxa" w:w="4514"/>
            <w:shd w:fill="1E1B4B"/>
          </w:tcPr>
          <w:p>
            <w:r>
              <w:rPr>
                <w:b/>
                <w:color w:val="FFFFFF"/>
                <w:sz w:val="20"/>
              </w:rPr>
              <w:t>Pilar de Seguridad</w:t>
            </w:r>
          </w:p>
        </w:tc>
        <w:tc>
          <w:tcPr>
            <w:tcW w:type="dxa" w:w="4514"/>
            <w:shd w:fill="1E1B4B"/>
          </w:tcPr>
          <w:p>
            <w:r>
              <w:rPr>
                <w:b/>
                <w:color w:val="FFFFFF"/>
                <w:sz w:val="20"/>
              </w:rPr>
              <w:t>Descripción Operativa y Garantía</w:t>
            </w:r>
          </w:p>
        </w:tc>
      </w:tr>
      <w:tr>
        <w:tc>
          <w:tcPr>
            <w:tcW w:type="dxa" w:w="4514"/>
            <w:tcMar>
              <w:top w:w="80" w:type="dxa"/>
              <w:bottom w:w="80" w:type="dxa"/>
              <w:left w:w="120" w:type="dxa"/>
              <w:right w:w="120" w:type="dxa"/>
            </w:tcMar>
            <w:shd w:fill="F8FAFC"/>
          </w:tcPr>
          <w:p>
            <w:r>
              <w:rPr>
                <w:b/>
                <w:color w:val="4338CA"/>
                <w:sz w:val="19"/>
              </w:rPr>
              <w:t>1. CERO CONOCIMIENTO</w:t>
              <w:br/>
              <w:t>(Privacidad Total)</w:t>
            </w:r>
          </w:p>
        </w:tc>
        <w:tc>
          <w:tcPr>
            <w:tcW w:type="dxa" w:w="4514"/>
            <w:tcMar>
              <w:top w:w="80" w:type="dxa"/>
              <w:bottom w:w="80" w:type="dxa"/>
              <w:left w:w="120" w:type="dxa"/>
              <w:right w:w="120" w:type="dxa"/>
            </w:tcMar>
            <w:shd w:fill="F8FAFC"/>
          </w:tcPr>
          <w:p>
            <w:r>
              <w:rPr>
                <w:sz w:val="19"/>
              </w:rPr>
              <w:t>Nadie (ni el curador, ni directivos, ni el personal de SAGASON) conoce los PINs de los alumnos. Las credenciales viajan cifradas directamente al apoderado y al estudiante.</w:t>
            </w:r>
          </w:p>
        </w:tc>
      </w:tr>
      <w:tr>
        <w:tc>
          <w:tcPr>
            <w:tcW w:type="dxa" w:w="4514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b/>
                <w:color w:val="4338CA"/>
                <w:sz w:val="19"/>
              </w:rPr>
              <w:t>2. AISLAMIENTO DE POSICIÓN</w:t>
              <w:br/>
              <w:t>(Zero Peer-Leak)</w:t>
            </w:r>
          </w:p>
        </w:tc>
        <w:tc>
          <w:tcPr>
            <w:tcW w:type="dxa" w:w="4514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sz w:val="19"/>
              </w:rPr>
              <w:t>La gamificación premia la cooperación: cada alumno visualiza únicamente su puesto individual (#X de N) y sus 3 misiones. Quedan terminantemente prohibidas las tablas públicas de ranking escolar.</w:t>
            </w:r>
          </w:p>
        </w:tc>
      </w:tr>
      <w:tr>
        <w:tc>
          <w:tcPr>
            <w:tcW w:type="dxa" w:w="4514"/>
            <w:tcMar>
              <w:top w:w="80" w:type="dxa"/>
              <w:bottom w:w="80" w:type="dxa"/>
              <w:left w:w="120" w:type="dxa"/>
              <w:right w:w="120" w:type="dxa"/>
            </w:tcMar>
            <w:shd w:fill="F8FAFC"/>
          </w:tcPr>
          <w:p>
            <w:r>
              <w:rPr>
                <w:b/>
                <w:color w:val="4338CA"/>
                <w:sz w:val="19"/>
              </w:rPr>
              <w:t>3. MODO SORPRESA SELLADA</w:t>
              <w:br/>
              <w:t>(Pre-Lock Surprise Mode)</w:t>
            </w:r>
          </w:p>
        </w:tc>
        <w:tc>
          <w:tcPr>
            <w:tcW w:type="dxa" w:w="4514"/>
            <w:tcMar>
              <w:top w:w="80" w:type="dxa"/>
              <w:bottom w:w="80" w:type="dxa"/>
              <w:left w:w="120" w:type="dxa"/>
              <w:right w:w="120" w:type="dxa"/>
            </w:tcMar>
            <w:shd w:fill="F8FAFC"/>
          </w:tcPr>
          <w:p>
            <w:r>
              <w:rPr>
                <w:sz w:val="19"/>
              </w:rPr>
              <w:t>El alumno sabe qué compañero o familiar completó su saludo, pero los videos, audios y cartas permanecen sellados criptográficamente hasta las 00:00 hrs de la fiesta de graduación.</w:t>
            </w:r>
          </w:p>
        </w:tc>
      </w:tr>
      <w:tr>
        <w:tc>
          <w:tcPr>
            <w:tcW w:type="dxa" w:w="4514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b/>
                <w:color w:val="4338CA"/>
                <w:sz w:val="19"/>
              </w:rPr>
              <w:t>4. MODERACIÓN ÉTICA PREVENTIVA</w:t>
              <w:br/>
              <w:t>(Legacy Gate)</w:t>
            </w:r>
          </w:p>
        </w:tc>
        <w:tc>
          <w:tcPr>
            <w:tcW w:type="dxa" w:w="4514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sz w:val="19"/>
              </w:rPr>
              <w:t>Los videos de la Placa Mural Institucional inician en estado PENDING y requieren validación formal del curador antes de publicarse, protegiendo a los alumnos menores del colegio.</w:t>
            </w:r>
          </w:p>
        </w:tc>
      </w:tr>
      <w:tr>
        <w:tc>
          <w:tcPr>
            <w:tcW w:type="dxa" w:w="4514"/>
            <w:tcMar>
              <w:top w:w="80" w:type="dxa"/>
              <w:bottom w:w="80" w:type="dxa"/>
              <w:left w:w="120" w:type="dxa"/>
              <w:right w:w="120" w:type="dxa"/>
            </w:tcMar>
            <w:shd w:fill="F8FAFC"/>
          </w:tcPr>
          <w:p>
            <w:r>
              <w:rPr>
                <w:b/>
                <w:color w:val="4338CA"/>
                <w:sz w:val="19"/>
              </w:rPr>
              <w:t>5. SOBERANÍA DIGITAL Y LIBRO OFFLINE</w:t>
              <w:br/>
              <w:t>(Archivo Autónomo .ZIP)</w:t>
            </w:r>
          </w:p>
        </w:tc>
        <w:tc>
          <w:tcPr>
            <w:tcW w:type="dxa" w:w="4514"/>
            <w:tcMar>
              <w:top w:w="80" w:type="dxa"/>
              <w:bottom w:w="80" w:type="dxa"/>
              <w:left w:w="120" w:type="dxa"/>
              <w:right w:w="120" w:type="dxa"/>
            </w:tcMar>
            <w:shd w:fill="F8FAFC"/>
          </w:tcPr>
          <w:p>
            <w:r>
              <w:rPr>
                <w:sz w:val="19"/>
              </w:rPr>
              <w:t>Al liberarse la bóveda, el estudiante descarga un archivo .ZIP con sus videos originales y un visor interactivo autónomo (index.html) que funciona en cualquier computador sin internet.</w:t>
            </w:r>
          </w:p>
        </w:tc>
      </w:tr>
    </w:tbl>
    <w:p>
      <w:pPr>
        <w:spacing w:after="120" w:line="276" w:lineRule="auto"/>
        <w:jc w:val="left"/>
      </w:pP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1.4 Diagrama Global de Arquitectura y Fases Operativas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El ciclo de vida de la cápsula transcurre a lo largo de 4 fases secuenciales claramente definidas: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insideH w:val="single" w:sz="4" w:space="0" w:color="CCCCCC"/>
          <w:insideV w:val="none"/>
          <w:left w:val="none"/>
          <w:right w:val="none"/>
        </w:tblBorders>
      </w:tblPr>
      <w:tblGrid>
        <w:gridCol w:w="1872"/>
        <w:gridCol w:w="2592"/>
        <w:gridCol w:w="4565"/>
      </w:tblGrid>
      <w:tr>
        <w:tc>
          <w:tcPr>
            <w:tcW w:type="dxa" w:w="3010"/>
            <w:shd w:fill="1E1B4B"/>
          </w:tcPr>
          <w:p>
            <w:r>
              <w:rPr>
                <w:b/>
                <w:color w:val="FFFFFF"/>
              </w:rPr>
              <w:t>Fase</w:t>
            </w:r>
          </w:p>
        </w:tc>
        <w:tc>
          <w:tcPr>
            <w:tcW w:type="dxa" w:w="3010"/>
            <w:shd w:fill="1E1B4B"/>
          </w:tcPr>
          <w:p>
            <w:r>
              <w:rPr>
                <w:b/>
                <w:color w:val="FFFFFF"/>
              </w:rPr>
              <w:t>Actores</w:t>
            </w:r>
          </w:p>
        </w:tc>
        <w:tc>
          <w:tcPr>
            <w:tcW w:type="dxa" w:w="3010"/>
            <w:shd w:fill="1E1B4B"/>
          </w:tcPr>
          <w:p>
            <w:r>
              <w:rPr>
                <w:b/>
                <w:color w:val="FFFFFF"/>
              </w:rPr>
              <w:t>Acción y Flujo Clave</w:t>
            </w:r>
          </w:p>
        </w:tc>
      </w:tr>
      <w:tr>
        <w:tc>
          <w:tcPr>
            <w:tcW w:type="dxa" w:w="3010"/>
            <w:tcMar>
              <w:top w:w="70" w:type="dxa"/>
              <w:bottom w:w="70" w:type="dxa"/>
              <w:left w:w="100" w:type="dxa"/>
              <w:right w:w="100" w:type="dxa"/>
            </w:tcMar>
            <w:shd w:fill="F8FAFC"/>
          </w:tcPr>
          <w:p>
            <w:r>
              <w:rPr>
                <w:b/>
                <w:sz w:val="19"/>
              </w:rPr>
              <w:t>Fase 1:</w:t>
              <w:br/>
              <w:t>Activación</w:t>
            </w:r>
          </w:p>
        </w:tc>
        <w:tc>
          <w:tcPr>
            <w:tcW w:type="dxa" w:w="3010"/>
            <w:tcMar>
              <w:top w:w="70" w:type="dxa"/>
              <w:bottom w:w="70" w:type="dxa"/>
              <w:left w:w="100" w:type="dxa"/>
              <w:right w:w="100" w:type="dxa"/>
            </w:tcMar>
            <w:shd w:fill="F8FAFC"/>
          </w:tcPr>
          <w:p>
            <w:r>
              <w:rPr>
                <w:sz w:val="19"/>
              </w:rPr>
              <w:t>Curador Escolar y Estudiantes</w:t>
            </w:r>
          </w:p>
        </w:tc>
        <w:tc>
          <w:tcPr>
            <w:tcW w:type="dxa" w:w="3010"/>
            <w:tcMar>
              <w:top w:w="70" w:type="dxa"/>
              <w:bottom w:w="70" w:type="dxa"/>
              <w:left w:w="100" w:type="dxa"/>
              <w:right w:w="100" w:type="dxa"/>
            </w:tcMar>
            <w:shd w:fill="F8FAFC"/>
          </w:tcPr>
          <w:p>
            <w:r>
              <w:rPr>
                <w:sz w:val="19"/>
              </w:rPr>
              <w:t>Entrega de sobres confidenciales con PIN de 6 dígitos. Curador supervisa nómina; alumnos configuran perfil y apodo.</w:t>
            </w:r>
          </w:p>
        </w:tc>
      </w:tr>
      <w:tr>
        <w:tc>
          <w:tcPr>
            <w:tcW w:type="dxa" w:w="3010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b/>
                <w:sz w:val="19"/>
              </w:rPr>
              <w:t>Fase 2:</w:t>
              <w:br/>
              <w:t>Gamificación</w:t>
            </w:r>
          </w:p>
        </w:tc>
        <w:tc>
          <w:tcPr>
            <w:tcW w:type="dxa" w:w="3010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sz w:val="19"/>
              </w:rPr>
              <w:t>Estudiantes y Compañeros</w:t>
            </w:r>
          </w:p>
        </w:tc>
        <w:tc>
          <w:tcPr>
            <w:tcW w:type="dxa" w:w="3010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sz w:val="19"/>
              </w:rPr>
              <w:t>Asignación de 3 Misiones Semanales. Grabaciones WebRTC (30-90s) y cómputo bidireccional hacia la meta del 80%.</w:t>
            </w:r>
          </w:p>
        </w:tc>
      </w:tr>
      <w:tr>
        <w:tc>
          <w:tcPr>
            <w:tcW w:type="dxa" w:w="3010"/>
            <w:tcMar>
              <w:top w:w="70" w:type="dxa"/>
              <w:bottom w:w="70" w:type="dxa"/>
              <w:left w:w="100" w:type="dxa"/>
              <w:right w:w="100" w:type="dxa"/>
            </w:tcMar>
            <w:shd w:fill="F8FAFC"/>
          </w:tcPr>
          <w:p>
            <w:r>
              <w:rPr>
                <w:b/>
                <w:sz w:val="19"/>
              </w:rPr>
              <w:t>Fase 3:</w:t>
              <w:br/>
              <w:t>Curaduría</w:t>
            </w:r>
          </w:p>
        </w:tc>
        <w:tc>
          <w:tcPr>
            <w:tcW w:type="dxa" w:w="3010"/>
            <w:tcMar>
              <w:top w:w="70" w:type="dxa"/>
              <w:bottom w:w="70" w:type="dxa"/>
              <w:left w:w="100" w:type="dxa"/>
              <w:right w:w="100" w:type="dxa"/>
            </w:tcMar>
            <w:shd w:fill="F8FAFC"/>
          </w:tcPr>
          <w:p>
            <w:r>
              <w:rPr>
                <w:sz w:val="19"/>
              </w:rPr>
              <w:t>Curador Institucional</w:t>
            </w:r>
          </w:p>
        </w:tc>
        <w:tc>
          <w:tcPr>
            <w:tcW w:type="dxa" w:w="3010"/>
            <w:tcMar>
              <w:top w:w="70" w:type="dxa"/>
              <w:bottom w:w="70" w:type="dxa"/>
              <w:left w:w="100" w:type="dxa"/>
              <w:right w:w="100" w:type="dxa"/>
            </w:tcMar>
            <w:shd w:fill="F8FAFC"/>
          </w:tcPr>
          <w:p>
            <w:r>
              <w:rPr>
                <w:sz w:val="19"/>
              </w:rPr>
              <w:t>Moderación preventiva de testimonios para la Placa Mural en /coordinator. Validación ética formal PENDING -&gt; APPROVED.</w:t>
            </w:r>
          </w:p>
        </w:tc>
      </w:tr>
      <w:tr>
        <w:tc>
          <w:tcPr>
            <w:tcW w:type="dxa" w:w="3010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b/>
                <w:sz w:val="19"/>
              </w:rPr>
              <w:t>Fase 4:</w:t>
              <w:br/>
              <w:t>Hitos y Gala</w:t>
            </w:r>
          </w:p>
        </w:tc>
        <w:tc>
          <w:tcPr>
            <w:tcW w:type="dxa" w:w="3010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sz w:val="19"/>
              </w:rPr>
              <w:t>Toda la Comunidad Escolar</w:t>
            </w:r>
          </w:p>
        </w:tc>
        <w:tc>
          <w:tcPr>
            <w:tcW w:type="dxa" w:w="3010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sz w:val="19"/>
              </w:rPr>
              <w:t>T-14 Freeze estricto. T-7 Elección Maestro de Ceremonias. T-3 Entrega Placa. Día T a las 00:00 hrs: Desbloqueo y descarga ZIP.</w:t>
            </w:r>
          </w:p>
        </w:tc>
      </w:tr>
    </w:tbl>
    <w:p>
      <w:r>
        <w:br w:type="page"/>
      </w:r>
    </w:p>
    <w:p>
      <w:pPr>
        <w:spacing w:before="360" w:after="240"/>
      </w:pPr>
      <w:r>
        <w:rPr>
          <w:rFonts w:ascii="Calibri" w:hAnsi="Calibri"/>
          <w:b/>
          <w:color w:val="1E1B4B"/>
          <w:sz w:val="40"/>
        </w:rPr>
        <w:t>2. Catálogo Visual de Iconos, Botones y Atajos de la Plataforma</w:t>
      </w: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2.1 Diccionario Exhaustivo de Iconos del Sistema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A continuación se detallan los iconos y controles visuales empleados transversalmente en los paneles del curador, alumno e invitados: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insideH w:val="single" w:sz="4" w:space="0" w:color="CCCCCC"/>
          <w:insideV w:val="none"/>
          <w:left w:val="none"/>
          <w:right w:val="none"/>
        </w:tblBorders>
      </w:tblPr>
      <w:tblGrid>
        <w:gridCol w:w="1152"/>
        <w:gridCol w:w="2160"/>
        <w:gridCol w:w="2016"/>
        <w:gridCol w:w="3701"/>
      </w:tblGrid>
      <w:tr>
        <w:tc>
          <w:tcPr>
            <w:tcW w:type="dxa" w:w="2257"/>
            <w:shd w:fill="1E1B4B"/>
          </w:tcPr>
          <w:p>
            <w:r>
              <w:rPr>
                <w:b/>
                <w:color w:val="FFFFFF"/>
              </w:rPr>
              <w:t>Icono</w:t>
            </w:r>
          </w:p>
        </w:tc>
        <w:tc>
          <w:tcPr>
            <w:tcW w:type="dxa" w:w="2257"/>
            <w:shd w:fill="1E1B4B"/>
          </w:tcPr>
          <w:p>
            <w:r>
              <w:rPr>
                <w:b/>
                <w:color w:val="FFFFFF"/>
              </w:rPr>
              <w:t>Denominación</w:t>
            </w:r>
          </w:p>
        </w:tc>
        <w:tc>
          <w:tcPr>
            <w:tcW w:type="dxa" w:w="2257"/>
            <w:shd w:fill="1E1B4B"/>
          </w:tcPr>
          <w:p>
            <w:r>
              <w:rPr>
                <w:b/>
                <w:color w:val="FFFFFF"/>
              </w:rPr>
              <w:t>Ubicación</w:t>
            </w:r>
          </w:p>
        </w:tc>
        <w:tc>
          <w:tcPr>
            <w:tcW w:type="dxa" w:w="2257"/>
            <w:shd w:fill="1E1B4B"/>
          </w:tcPr>
          <w:p>
            <w:r>
              <w:rPr>
                <w:b/>
                <w:color w:val="FFFFFF"/>
              </w:rPr>
              <w:t>Función y Significado Operativo</w:t>
            </w:r>
          </w:p>
        </w:tc>
      </w:tr>
      <w:tr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22"/>
              </w:rPr>
              <w:t>🎥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b/>
                <w:sz w:val="19"/>
              </w:rPr>
              <w:t>Grabar en Vivo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Misión Semanal / Modal Slot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Abre inmediatamente la cámara WebRTC del smartphone para que un compañero presente en el recreo grabe en el acto.</w:t>
            </w:r>
          </w:p>
        </w:tc>
      </w:tr>
      <w:tr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22"/>
              </w:rPr>
              <w:t>📸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b/>
                <w:sz w:val="19"/>
              </w:rPr>
              <w:t>Fotografía Histórica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Grabador /record / Modal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Permite adjuntar una foto de época escolar (recreo, gira, sala) que actúa como carátula interactiva del recuerdo.</w:t>
            </w:r>
          </w:p>
        </w:tc>
      </w:tr>
      <w:tr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22"/>
              </w:rPr>
              <w:t>💬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b/>
                <w:sz w:val="19"/>
              </w:rPr>
              <w:t>WhatsApp 1-Clic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Widget Misiones / Slot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Genera un enlace universal de WhatsApp con texto personalizado y token inyectado listo para enviar.</w:t>
            </w:r>
          </w:p>
        </w:tc>
      </w:tr>
      <w:tr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22"/>
              </w:rPr>
              <w:t>📋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b/>
                <w:sz w:val="19"/>
              </w:rPr>
              <w:t>Copiar Enlace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Tarjetas Misión / Slot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Copia la URL secreta del slot al portapapeles del dispositivo para compartir por Instagram o Discord.</w:t>
            </w:r>
          </w:p>
        </w:tc>
      </w:tr>
      <w:tr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22"/>
              </w:rPr>
              <w:t>🔒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b/>
                <w:sz w:val="19"/>
              </w:rPr>
              <w:t>Bóveda Sellada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Header Alumno / Botón ZIP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Indica que la bóveda está en modo sorpresa previa a la gala. Impide la reproducción anticipada de medios.</w:t>
            </w:r>
          </w:p>
        </w:tc>
      </w:tr>
      <w:tr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22"/>
              </w:rPr>
              <w:t>⏳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b/>
                <w:sz w:val="19"/>
              </w:rPr>
              <w:t>Cuenta Regresiva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Header Superior / Curador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Cronómetro de precisión que descuenta los días y horas exactas para la Ceremonia de Graduación (Día T).</w:t>
            </w:r>
          </w:p>
        </w:tc>
      </w:tr>
      <w:tr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22"/>
              </w:rPr>
              <w:t>🛡️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b/>
                <w:sz w:val="19"/>
              </w:rPr>
              <w:t>Safe-Pass IA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Curador / Grabador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Algoritmo ético en tiempo real que valida convivencia sana, respeto y cordialidad escolar.</w:t>
            </w:r>
          </w:p>
        </w:tc>
      </w:tr>
      <w:tr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22"/>
              </w:rPr>
              <w:t>🌟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b/>
                <w:sz w:val="19"/>
              </w:rPr>
              <w:t>Puntaje Recíproco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Widget Alumno / Slot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Simboliza los puntos bidireccionales acumulados (tiempos grabados × 2.0/1.5 vs recibidos × 1.5/1.0 + bono colegas).</w:t>
            </w:r>
          </w:p>
        </w:tc>
      </w:tr>
      <w:tr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22"/>
              </w:rPr>
              <w:t>⏱️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b/>
                <w:sz w:val="19"/>
              </w:rPr>
              <w:t>Sweet Spot Grabación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Grabador WebRTC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Cronómetro interactivo que guía al grabador a situarse en la franja áurea de 30 a 90 segundos.</w:t>
            </w:r>
          </w:p>
        </w:tc>
      </w:tr>
      <w:tr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22"/>
              </w:rPr>
              <w:t>⚡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b/>
                <w:sz w:val="19"/>
              </w:rPr>
              <w:t>Bono Early-Bird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Widget Misiones / Reglas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Distintivo de velocidad otorgado a grabaciones completadas entre lunes y miércoles a las 23:59 hrs.</w:t>
            </w:r>
          </w:p>
        </w:tc>
      </w:tr>
      <w:tr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22"/>
              </w:rPr>
              <w:t>🖨️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b/>
                <w:sz w:val="19"/>
              </w:rPr>
              <w:t>Impresión de Cupones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Panel Alumno / Cupones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Despliega la hoja maquetada con 25 cupones QR individuales de alta resolución listos para imprimir y recortar.</w:t>
            </w:r>
          </w:p>
        </w:tc>
      </w:tr>
      <w:tr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22"/>
              </w:rPr>
              <w:t>🎧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b/>
                <w:sz w:val="19"/>
              </w:rPr>
              <w:t>Selector de Música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Header Alumno / Modal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Habilita la selección de la pista orquestal o frecuencia armónica (432Hz) que ambientará el visor de la cápsula.</w:t>
            </w:r>
          </w:p>
        </w:tc>
      </w:tr>
      <w:tr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22"/>
              </w:rPr>
              <w:t>🏛️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b/>
                <w:sz w:val="19"/>
              </w:rPr>
              <w:t>Cápsula Legado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Consola Curador / Visor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Representa el archivo histórico oficial del curso vinculado permanentemente a la Placa Mural de Aluminio.</w:t>
            </w:r>
          </w:p>
        </w:tc>
      </w:tr>
      <w:tr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22"/>
              </w:rPr>
              <w:t>🎓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b/>
                <w:sz w:val="19"/>
              </w:rPr>
              <w:t>Bóveda Alumno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Panel Alumno (/admin)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Identifica la bóveda personal e íntima del estudiante compuesta por sus 50 recuerdos Multi-1.</w:t>
            </w:r>
          </w:p>
        </w:tc>
      </w:tr>
      <w:tr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22"/>
              </w:rPr>
              <w:t>🔄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b/>
                <w:sz w:val="19"/>
              </w:rPr>
              <w:t>Traspaso Curaduría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Consola Curador / Modal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Permite transferir formalmente la administración de la Cápsula Legado a un nuevo profesor jefe o directivo.</w:t>
            </w:r>
          </w:p>
        </w:tc>
      </w:tr>
      <w:tr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22"/>
              </w:rPr>
              <w:t>✕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b/>
                <w:sz w:val="19"/>
              </w:rPr>
              <w:t>Cerrar Modal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Esquina superior modales</w:t>
            </w:r>
          </w:p>
        </w:tc>
        <w:tc>
          <w:tcPr>
            <w:tcW w:type="dxa" w:w="2257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Cierra de manera limpia cualquier ventana emergente sin alterar los datos del formulario.</w:t>
            </w:r>
          </w:p>
        </w:tc>
      </w:tr>
    </w:tbl>
    <w:p>
      <w:pPr>
        <w:spacing w:after="120" w:line="276" w:lineRule="auto"/>
        <w:jc w:val="left"/>
      </w:pP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2.2 Atajos y Funciones Rápidas de Usabilidad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1. Atajo WhatsApp 1-Clic: No requiere escribir números manualmente. Abre directamente la app con mensaje predeterminado y enlace listo.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2. Copiado Inteligente con Feedback Háptico: Transforma temporalmente el botón a estado verde con '¡Enlace Copiado!' por 2.5s.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3. Filtros Rápidos de Ranuras: Pestañas para alternar entre Todos (50), Compañeros (24), Libres (26), Completados y Pendientes.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4. Impresión Directa Maquetada: Formato optimizado para imprimir 25 cupones con línea punteada de corte y código QR nítido.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5. Pre-escucha de Banda Sonora: Permite reproducir muestras de 15 segundos sin recargar antes de seleccionar la melodía.</w:t>
      </w:r>
    </w:p>
    <w:p>
      <w:r>
        <w:br w:type="page"/>
      </w:r>
    </w:p>
    <w:p>
      <w:pPr>
        <w:spacing w:before="360" w:after="240"/>
      </w:pPr>
      <w:r>
        <w:rPr>
          <w:rFonts w:ascii="Calibri" w:hAnsi="Calibri"/>
          <w:b/>
          <w:color w:val="1E1B4B"/>
          <w:sz w:val="40"/>
        </w:rPr>
        <w:t>3. Flujo Maestro del Curador / Coordinador Institucional (/coordinator)</w:t>
      </w: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3.1 Propósito y Responsabilidades del Rol Curatorial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Como Curador(a) Institucional (Profesor Jefe, Coordinador Académico o Encargado de Convivencia Escolar), tu rol es acompañar, motivar y custodiar el patrimonio del curso sin invadir la privacidad de los estudiantes.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Bajo el protocolo de Cero Conocimiento, tú nunca tendrás acceso para reproducir los videos privados que los alumnos intercambian entre sí. Tu labor se centra en: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• Supervisar la telemetría global del curso y asegurar el cumplimiento de la meta comunitaria del 80%.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• Gestionar credenciales mediante reenvío ciego cuando un estudiante extravía su acceso.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• Ejercer la moderación ética preventiva de los videos que integrarán la Placa Mural de Aluminio ChromaLuxe HD.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• Proclamar al Maestro(a) de Ceremonias en la fecha de corte (7 días antes / T-7).</w:t>
      </w: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3.2 Acceso Seguro y Enlace Criptográfico Institucional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El Curador recibe un enlace exclusivo protegido con clave digital de acceso único:</w:t>
      </w:r>
    </w:p>
    <w:p>
      <w:pPr>
        <w:spacing w:after="120" w:line="276" w:lineRule="auto"/>
        <w:jc w:val="left"/>
      </w:pPr>
      <w:r>
        <w:rPr>
          <w:rFonts w:ascii="Calibri" w:hAnsi="Calibri"/>
          <w:b/>
          <w:i w:val="0"/>
          <w:color w:val="4338CA"/>
          <w:sz w:val="22"/>
        </w:rPr>
        <w:t>https://sagason.cl/coordinator?token=TOKEN-UNICO-INSTITUCIONAL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Al ingresar, el sistema valida la firma del token en milisegundos y presenta la Consola de Supervisión Escolar:</w:t>
      </w:r>
    </w:p>
    <w:p>
      <w:pPr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303520" cy="330014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yuda_curador_panel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001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rFonts w:ascii="Calibri" w:hAnsi="Calibri"/>
          <w:i/>
          <w:color w:val="64748B"/>
          <w:sz w:val="19"/>
        </w:rPr>
        <w:t>📷 Figura: Consola de Supervisión del Curador Escolar</w:t>
      </w: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3.3 Consola de Mando de Telemetría (Interpretación de las 4 Tarjetas)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La cabecera del panel del Curador exhibe cuatro cuadrantes de telemetría en tiempo real: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1. Estudiantes Registrados: Indica el número de alumnos del curso que ya han activado su cuenta, ingresado su nombre y subido su foto de perfil frente a la nómina oficial contratada (ej. 24 / 25 Alumnos).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2. Recuerdos Subidos &amp; Barra de Avance hacia el 80%: Es el termómetro neurálgico del curso. Muestra el porcentaje acumulado de recuerdos completados en las bóvedas personales: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 xml:space="preserve">    • 🔴 Rojo (&lt; 50%): Rezago crítico; requiere activar el envío de recordatorios masivos.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 xml:space="preserve">    • 🟡 Amarillo (50% a 79%): Avance en marcha; incentivar la bonificación Early-Bird.</w:t>
      </w:r>
    </w:p>
    <w:p>
      <w:pPr>
        <w:spacing w:after="8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 xml:space="preserve">    • 🟢 Verde (≥ 80%): Meta superada; las cápsulas quedan habilitadas para su apertura solemne en la fiesta de gala.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3. Moderación Ética (Pendientes / Aprobados): Monitorea los testimonios de la Cápsula Legado Institucional en espera de revisión (PENDING) y los ya aprobados (APPROVED).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4. Desbloqueo y Custodia: Exhibe la fecha de ceremonia (Día T), los días restantes y certifica la Custodia Redundante a 5 años.</w:t>
      </w: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3.4 Configuración y Ajuste de la Fecha de Ceremonia (Día T)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Bajo las tarjetas de telemetría, el curador dispone del módulo de sincronización de fecha. Al modificar la fecha y pulsar 'Guardar Fecha', la plataforma recalcula automáticamente la Cadencia Dinámica Anti-Atraso de todo el curso, reajustando los hitos T-14, T-7 y T-3.</w:t>
      </w: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3.5 Nómina Escolar y Protocolo de Reenvío Ciego de Credenciales (Privacidad Total)</w:t>
      </w:r>
    </w:p>
    <w:p>
      <w:pPr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303520" cy="330014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curador_nomina_estudiante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001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rFonts w:ascii="Calibri" w:hAnsi="Calibri"/>
          <w:i/>
          <w:color w:val="64748B"/>
          <w:sz w:val="19"/>
        </w:rPr>
        <w:t>📷 Figura: Tabla de Nómina Escolar del Curador con PINs Ocultos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La tabla de nómina escolar implementa el principio de Cero Conocimiento: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• PINs Ocultos (••••••): El curador nunca puede visualizar las contraseñas numéricas de los alumnos, previniendo riesgos de suplantación.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• Botón Reenviar Credenciales (1-Clic): Despacha inmediatamente un correo cifrado directo al email registrado del apoderado y del estudiante, mostrando en pantalla únicamente un acuse de recibo ofuscado (ej. a***z@sucolegio.cl).</w:t>
      </w: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3.6 Módulo de Moderación Ética Preventiva de la Cápsula Legado (legacy-review)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29"/>
      </w:tblGrid>
      <w:tr>
        <w:tc>
          <w:tcPr>
            <w:tcW w:type="dxa" w:w="9029"/>
            <w:shd w:fill="FEF3C7"/>
            <w:tcMar>
              <w:top w:w="140" w:type="dxa"/>
              <w:bottom w:w="140" w:type="dxa"/>
              <w:left w:w="200" w:type="dxa"/>
              <w:right w:w="200" w:type="dxa"/>
            </w:tcMar>
            <w:tcBorders>
              <w:left w:val="single" w:sz="24" w:space="0" w:color="D97706"/>
              <w:top w:val="none"/>
              <w:right w:val="none"/>
              <w:bottom w:val="none"/>
            </w:tcBorders>
          </w:tcPr>
          <w:p>
            <w:pPr>
              <w:spacing w:after="80" w:line="276" w:lineRule="auto"/>
            </w:pPr>
            <w:r>
              <w:rPr>
                <w:rFonts w:ascii="Calibri" w:hAnsi="Calibri"/>
                <w:b/>
                <w:color w:val="4338CA"/>
                <w:sz w:val="22"/>
              </w:rPr>
              <w:t>MODERACIÓN PREVENTIVA OBLIGATORIA (CIRCULAR N° 482 MINEDUC)</w:t>
            </w:r>
          </w:p>
          <w:p>
            <w:pPr>
              <w:spacing w:after="60" w:line="276" w:lineRule="auto"/>
            </w:pPr>
            <w:r>
              <w:rPr>
                <w:rFonts w:ascii="Calibri" w:hAnsi="Calibri"/>
                <w:color w:val="1E293B"/>
                <w:sz w:val="20"/>
              </w:rPr>
              <w:t>La Placa Mural Oficial de 20x28 cm quedará instalada permanentemente en los pasillos del colegio, al alcance visual de alumnos de todos los niveles (desde 1° Básico) y familias.</w:t>
            </w:r>
          </w:p>
          <w:p>
            <w:pPr>
              <w:spacing w:after="60" w:line="276" w:lineRule="auto"/>
            </w:pPr>
            <w:r>
              <w:rPr>
                <w:rFonts w:ascii="Calibri" w:hAnsi="Calibri"/>
                <w:color w:val="1E293B"/>
                <w:sz w:val="20"/>
              </w:rPr>
              <w:t>Por normativa de convivencia escolar, ningún video puede exhibirse públicamente sin la previa aprobación del curador.</w:t>
            </w:r>
          </w:p>
          <w:p>
            <w:pPr>
              <w:spacing w:after="60" w:line="276" w:lineRule="auto"/>
            </w:pPr>
            <w:r>
              <w:rPr>
                <w:rFonts w:ascii="Calibri" w:hAnsi="Calibri"/>
                <w:color w:val="1E293B"/>
                <w:sz w:val="20"/>
              </w:rPr>
              <w:t>Flujo: Video subido -&gt; Estado inicial PENDING -&gt; Revisión por Curador -&gt; APPROVED (público y votable) o REJECTED (slot liberado + nota pedagógica).</w:t>
            </w:r>
          </w:p>
        </w:tc>
      </w:tr>
    </w:tbl>
    <w:p>
      <w:pPr>
        <w:spacing w:before="80" w:after="80"/>
      </w:pP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3.7 Modal de Guía Curatorial y Pautas de Convivencia Escolar</w:t>
      </w:r>
    </w:p>
    <w:p>
      <w:pPr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303520" cy="3300141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curador_modal_ayuda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001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rFonts w:ascii="Calibri" w:hAnsi="Calibri"/>
          <w:i/>
          <w:color w:val="64748B"/>
          <w:sz w:val="19"/>
        </w:rPr>
        <w:t>📷 Figura: Modal de Ayuda Curatorial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Orienta al docente sobre los criterios éticos de revisión, el manejo de rezago emocional en los alumnos y los protocolos para incentivar la participación activa sin generar presiones indebidas.</w:t>
      </w: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3.8 Módulo de Traspaso Seguro de Curaduría</w:t>
      </w:r>
    </w:p>
    <w:p>
      <w:pPr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303520" cy="372903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ordinador_modal_transferencia_legado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7290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rFonts w:ascii="Calibri" w:hAnsi="Calibri"/>
          <w:i/>
          <w:color w:val="64748B"/>
          <w:sz w:val="19"/>
        </w:rPr>
        <w:t>📷 Figura: Modal de Transferencia de Curaduría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Si la jefatura de curso cambia, el curador puede transferir la custodia ingresando el nombre y correo del nuevo responsable junto a su PIN de seguridad.</w:t>
      </w: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3.9 Cronograma Temporal del Curador (T-14, T-7, T-3, Día T)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insideH w:val="single" w:sz="4" w:space="0" w:color="CCCCCC"/>
          <w:insideV w:val="none"/>
          <w:left w:val="none"/>
          <w:right w:val="none"/>
        </w:tblBorders>
      </w:tblPr>
      <w:tblGrid>
        <w:gridCol w:w="1872"/>
        <w:gridCol w:w="2592"/>
        <w:gridCol w:w="4565"/>
      </w:tblGrid>
      <w:tr>
        <w:tc>
          <w:tcPr>
            <w:tcW w:type="dxa" w:w="3010"/>
            <w:shd w:fill="1E1B4B"/>
          </w:tcPr>
          <w:p>
            <w:r>
              <w:rPr>
                <w:b/>
                <w:color w:val="FFFFFF"/>
              </w:rPr>
              <w:t>Hito</w:t>
            </w:r>
          </w:p>
        </w:tc>
        <w:tc>
          <w:tcPr>
            <w:tcW w:type="dxa" w:w="3010"/>
            <w:shd w:fill="1E1B4B"/>
          </w:tcPr>
          <w:p>
            <w:r>
              <w:rPr>
                <w:b/>
                <w:color w:val="FFFFFF"/>
              </w:rPr>
              <w:t>Denominación</w:t>
            </w:r>
          </w:p>
        </w:tc>
        <w:tc>
          <w:tcPr>
            <w:tcW w:type="dxa" w:w="3010"/>
            <w:shd w:fill="1E1B4B"/>
          </w:tcPr>
          <w:p>
            <w:r>
              <w:rPr>
                <w:b/>
                <w:color w:val="FFFFFF"/>
              </w:rPr>
              <w:t>Responsabilidad del Curador</w:t>
            </w:r>
          </w:p>
        </w:tc>
      </w:tr>
      <w:tr>
        <w:tc>
          <w:tcPr>
            <w:tcW w:type="dxa" w:w="3010"/>
            <w:tcMar>
              <w:top w:w="70" w:type="dxa"/>
              <w:bottom w:w="70" w:type="dxa"/>
              <w:left w:w="100" w:type="dxa"/>
              <w:right w:w="100" w:type="dxa"/>
            </w:tcMar>
            <w:shd w:fill="F8FAFC"/>
          </w:tcPr>
          <w:p>
            <w:r>
              <w:rPr>
                <w:b/>
                <w:sz w:val="19"/>
              </w:rPr>
              <w:t>T - 14 días</w:t>
            </w:r>
          </w:p>
        </w:tc>
        <w:tc>
          <w:tcPr>
            <w:tcW w:type="dxa" w:w="3010"/>
            <w:tcMar>
              <w:top w:w="70" w:type="dxa"/>
              <w:bottom w:w="70" w:type="dxa"/>
              <w:left w:w="100" w:type="dxa"/>
              <w:right w:w="100" w:type="dxa"/>
            </w:tcMar>
            <w:shd w:fill="F8FAFC"/>
          </w:tcPr>
          <w:p>
            <w:r>
              <w:rPr>
                <w:sz w:val="19"/>
              </w:rPr>
              <w:t>Cierre Estricto de Cargas (Freeze)</w:t>
            </w:r>
          </w:p>
        </w:tc>
        <w:tc>
          <w:tcPr>
            <w:tcW w:type="dxa" w:w="3010"/>
            <w:tcMar>
              <w:top w:w="70" w:type="dxa"/>
              <w:bottom w:w="70" w:type="dxa"/>
              <w:left w:w="100" w:type="dxa"/>
              <w:right w:w="100" w:type="dxa"/>
            </w:tcMar>
            <w:shd w:fill="F8FAFC"/>
          </w:tcPr>
          <w:p>
            <w:r>
              <w:rPr>
                <w:sz w:val="19"/>
              </w:rPr>
              <w:t>Se congelan las cargas en las bóvedas de los estudiantes. Los slots vacíos se clausuran de forma permanente. La curadora finaliza la revisión de videos pendientes.</w:t>
            </w:r>
          </w:p>
        </w:tc>
      </w:tr>
      <w:tr>
        <w:tc>
          <w:tcPr>
            <w:tcW w:type="dxa" w:w="3010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b/>
                <w:sz w:val="19"/>
              </w:rPr>
              <w:t>T - 7 días</w:t>
            </w:r>
          </w:p>
        </w:tc>
        <w:tc>
          <w:tcPr>
            <w:tcW w:type="dxa" w:w="3010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sz w:val="19"/>
              </w:rPr>
              <w:t>Elección Maestro de Ceremonias</w:t>
            </w:r>
          </w:p>
        </w:tc>
        <w:tc>
          <w:tcPr>
            <w:tcW w:type="dxa" w:w="3010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sz w:val="19"/>
              </w:rPr>
              <w:t>Cierre de votaciones populares y corte oficial del ranking. Proclamación del estudiante en Puesto #1 (o Co-Hosts ante diferencia ≤ 3%).</w:t>
            </w:r>
          </w:p>
        </w:tc>
      </w:tr>
      <w:tr>
        <w:tc>
          <w:tcPr>
            <w:tcW w:type="dxa" w:w="3010"/>
            <w:tcMar>
              <w:top w:w="70" w:type="dxa"/>
              <w:bottom w:w="70" w:type="dxa"/>
              <w:left w:w="100" w:type="dxa"/>
              <w:right w:w="100" w:type="dxa"/>
            </w:tcMar>
            <w:shd w:fill="F8FAFC"/>
          </w:tcPr>
          <w:p>
            <w:r>
              <w:rPr>
                <w:b/>
                <w:sz w:val="19"/>
              </w:rPr>
              <w:t>T - 3 días</w:t>
            </w:r>
          </w:p>
        </w:tc>
        <w:tc>
          <w:tcPr>
            <w:tcW w:type="dxa" w:w="3010"/>
            <w:tcMar>
              <w:top w:w="70" w:type="dxa"/>
              <w:bottom w:w="70" w:type="dxa"/>
              <w:left w:w="100" w:type="dxa"/>
              <w:right w:w="100" w:type="dxa"/>
            </w:tcMar>
            <w:shd w:fill="F8FAFC"/>
          </w:tcPr>
          <w:p>
            <w:r>
              <w:rPr>
                <w:sz w:val="19"/>
              </w:rPr>
              <w:t>Entrega Solemne de la Placa Mural</w:t>
            </w:r>
          </w:p>
        </w:tc>
        <w:tc>
          <w:tcPr>
            <w:tcW w:type="dxa" w:w="3010"/>
            <w:tcMar>
              <w:top w:w="70" w:type="dxa"/>
              <w:bottom w:w="70" w:type="dxa"/>
              <w:left w:w="100" w:type="dxa"/>
              <w:right w:w="100" w:type="dxa"/>
            </w:tcMar>
            <w:shd w:fill="F8FAFC"/>
          </w:tcPr>
          <w:p>
            <w:r>
              <w:rPr>
                <w:sz w:val="19"/>
              </w:rPr>
              <w:t>En la última semana de clases (asamblea escolar), el Maestro de Ceremonias y el Profesor Jefe entregan formalmente la Placa de Aluminio al Director del Colegio.</w:t>
            </w:r>
          </w:p>
        </w:tc>
      </w:tr>
      <w:tr>
        <w:tc>
          <w:tcPr>
            <w:tcW w:type="dxa" w:w="3010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b/>
                <w:sz w:val="19"/>
              </w:rPr>
              <w:t>Día T</w:t>
            </w:r>
          </w:p>
        </w:tc>
        <w:tc>
          <w:tcPr>
            <w:tcW w:type="dxa" w:w="3010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sz w:val="19"/>
              </w:rPr>
              <w:t>Ceremonia de Graduación</w:t>
            </w:r>
          </w:p>
        </w:tc>
        <w:tc>
          <w:tcPr>
            <w:tcW w:type="dxa" w:w="3010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sz w:val="19"/>
              </w:rPr>
              <w:t>A las 00:00 hrs se produce la apertura oficial de las Bóvedas de Nivel 1 (≥80% colegas) y se activa el QR de la Placa Mural. Nivel 2 abre en T+15d; Nivel 3 en T+30d (Garantía Total).</w:t>
            </w:r>
          </w:p>
        </w:tc>
      </w:tr>
    </w:tbl>
    <w:p>
      <w:r>
        <w:br w:type="page"/>
      </w:r>
    </w:p>
    <w:p>
      <w:pPr>
        <w:spacing w:before="360" w:after="240"/>
      </w:pPr>
      <w:r>
        <w:rPr>
          <w:rFonts w:ascii="Calibri" w:hAnsi="Calibri"/>
          <w:b/>
          <w:color w:val="1E1B4B"/>
          <w:sz w:val="40"/>
        </w:rPr>
        <w:t>4. Flujo Maestro del Estudiante / Alumno Egresado (/admin)</w:t>
      </w: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4.1 Recepción de Credenciales y Sobre Confidencial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Cada estudiante recibe un Sobre Confidencial Anti-Copia entregado por su profesor jefe con su enlace personal único y su PIN de seguridad de 6 dígitos.</w:t>
      </w: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4.2 Pantalla de Inicio de Sesión: Token y PIN de 6 Dígitos</w:t>
      </w:r>
    </w:p>
    <w:p>
      <w:pPr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303520" cy="3300141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alumno_login_pin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001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rFonts w:ascii="Calibri" w:hAnsi="Calibri"/>
          <w:i/>
          <w:color w:val="64748B"/>
          <w:sz w:val="19"/>
        </w:rPr>
        <w:t>📷 Figura: Pantalla de Login con PIN del Alumno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Al ingresar a su enlace privado (sagason.cl/admin?token=...), la plataforma solicita el PIN de 6 dígitos. Tras la validación criptográfica, el navegador establece una sesión segura mediante cookies blindadas HttpOnly.</w:t>
      </w: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4.3 Enrolamiento de Perfil: Foto, Nombre y Apodo de Graduación</w:t>
      </w:r>
    </w:p>
    <w:p>
      <w:pPr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303520" cy="330014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yuda_alumno_panel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001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rFonts w:ascii="Calibri" w:hAnsi="Calibri"/>
          <w:i/>
          <w:color w:val="64748B"/>
          <w:sz w:val="19"/>
        </w:rPr>
        <w:t>📷 Figura: Panel de Administración del Estudiante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Al ingresar por primera vez, el estudiante completa su nombre formal, apodo de curso y carga su fotografía de perfil, datos que se sincronizan con las tarjetas de misiones de sus compañeros.</w:t>
      </w: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4.4 La Bóveda Personal de 50 Slots Multi-1 (24 Compañeros + 26 Libres)</w:t>
      </w:r>
    </w:p>
    <w:p>
      <w:pPr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303520" cy="4545874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ots_grid_view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45458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rFonts w:ascii="Calibri" w:hAnsi="Calibri"/>
          <w:i/>
          <w:color w:val="64748B"/>
          <w:sz w:val="19"/>
        </w:rPr>
        <w:t>📷 Figura: Grilla de Slots de la Bóveda del Alumno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• 24 Ranuras de Compañeros (Inmutables): Vienen preasignadas por el sistema con los nombres de cada uno de sus compañeros de curso. No pueden renombrarse ni eliminarse, garantizando que nadie quede excluido.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• 26 Ranuras Libres: Espacios abiertos para que el alumno invite libremente a sus padres, hermanos, abuelos, profesores predilectos, entrenadores o amigos de otros colegios.</w:t>
      </w: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4.5 ⏳ Desbloqueo Escalonado Progresivo y Garantía Total de Apertura (Nadie Pierde su Cápsula)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29"/>
      </w:tblGrid>
      <w:tr>
        <w:tc>
          <w:tcPr>
            <w:tcW w:type="dxa" w:w="9029"/>
            <w:shd w:fill="EEF2FF"/>
            <w:tcMar>
              <w:top w:w="140" w:type="dxa"/>
              <w:bottom w:w="140" w:type="dxa"/>
              <w:left w:w="200" w:type="dxa"/>
              <w:right w:w="200" w:type="dxa"/>
            </w:tcMar>
            <w:tcBorders>
              <w:left w:val="single" w:sz="24" w:space="0" w:color="4F46E5"/>
              <w:top w:val="none"/>
              <w:right w:val="none"/>
              <w:bottom w:val="none"/>
            </w:tcBorders>
          </w:tcPr>
          <w:p>
            <w:pPr>
              <w:spacing w:after="80" w:line="276" w:lineRule="auto"/>
            </w:pPr>
            <w:r>
              <w:rPr>
                <w:rFonts w:ascii="Calibri" w:hAnsi="Calibri"/>
                <w:b/>
                <w:color w:val="4338CA"/>
                <w:sz w:val="22"/>
              </w:rPr>
              <w:t>GARANTÍA UNIVERSAL DE APERTURA ESCALONADA EN 3 TRAMOS</w:t>
            </w:r>
          </w:p>
          <w:p>
            <w:pPr>
              <w:spacing w:after="60" w:line="276" w:lineRule="auto"/>
            </w:pPr>
            <w:r>
              <w:rPr>
                <w:rFonts w:ascii="Calibri" w:hAnsi="Calibri"/>
                <w:color w:val="1E293B"/>
                <w:sz w:val="20"/>
              </w:rPr>
              <w:t>Para asegurar que ningún estudiante pierda sus recuerdos ni quede excluido de revivir su historia escolar, el sistema implementa una Apertura Escalonada en 3 Tramos según el cumplimiento a fecha T-14:</w:t>
            </w:r>
          </w:p>
          <w:p>
            <w:pPr>
              <w:spacing w:after="60" w:line="276" w:lineRule="auto"/>
            </w:pPr>
            <w:r>
              <w:rPr>
                <w:rFonts w:ascii="Calibri" w:hAnsi="Calibri"/>
                <w:color w:val="1E293B"/>
                <w:sz w:val="20"/>
              </w:rPr>
              <w:t>1. 🎓 Nivel 1 • Apertura de Honor en Gala (Día T a las 00:00 hrs): Para estudiantes que alcanzaron al menos el 80% de recuerdos a colegas (20 a 24 compañeros). Su bóveda se abre puntualmente en la noche de la fiesta de graduación.</w:t>
            </w:r>
          </w:p>
          <w:p>
            <w:pPr>
              <w:spacing w:after="60" w:line="276" w:lineRule="auto"/>
            </w:pPr>
            <w:r>
              <w:rPr>
                <w:rFonts w:ascii="Calibri" w:hAnsi="Calibri"/>
                <w:color w:val="1E293B"/>
                <w:sz w:val="20"/>
              </w:rPr>
              <w:t>2. ⏳ Nivel 2 • Desbloqueo Diferido Moderado (Día T + 15 días): Para estudiantes que grabaron recuerdos a entre el 50% y el 79% de sus compañeros (12 a 19 compañeros). Su bóveda se abre automáticamente 15 días después de la ceremonia oficial.</w:t>
            </w:r>
          </w:p>
          <w:p>
            <w:pPr>
              <w:spacing w:after="60" w:line="276" w:lineRule="auto"/>
            </w:pPr>
            <w:r>
              <w:rPr>
                <w:rFonts w:ascii="Calibri" w:hAnsi="Calibri"/>
                <w:color w:val="1E293B"/>
                <w:sz w:val="20"/>
              </w:rPr>
              <w:t>3. 🕰️ Nivel 3 • Desbloqueo Diferido Extendido (Día T + 30 días): Para estudiantes que grabaron recuerdos a menos del 50% de sus compañeros (11 o menos compañeros). Su bóveda se abre automáticamente 30 días después de la ceremonia.</w:t>
            </w:r>
          </w:p>
          <w:p>
            <w:pPr>
              <w:spacing w:after="60" w:line="276" w:lineRule="auto"/>
            </w:pPr>
            <w:r>
              <w:rPr>
                <w:rFonts w:ascii="Calibri" w:hAnsi="Calibri"/>
                <w:color w:val="1E293B"/>
                <w:sz w:val="20"/>
              </w:rPr>
              <w:t>*Garantía Total:* Nadie pierde su cápsula. El congelamiento de grabaciones es estricto en T-14 (no hay períodos de gracia de carga tardía); la espera es un tiempo de maduración reflexiva gestionado automáticamente.</w:t>
            </w:r>
          </w:p>
        </w:tc>
      </w:tr>
    </w:tbl>
    <w:p>
      <w:pPr>
        <w:spacing w:before="80" w:after="80"/>
      </w:pP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4.6 Sistema de Gamificación: Las 3 Misiones Semanales y sus Canales de Invitación</w:t>
      </w:r>
    </w:p>
    <w:p>
      <w:pPr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303520" cy="1570383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yuda_gamificacion_widget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15703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rFonts w:ascii="Calibri" w:hAnsi="Calibri"/>
          <w:i/>
          <w:color w:val="64748B"/>
          <w:sz w:val="19"/>
        </w:rPr>
        <w:t>📷 Figura: Widget de Gamificación y Misiones Semanales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Cada semana el motor asigna 3 misiones con tres botones de acción inmediata: 🎥 Grabar en Vivo, 📋 Copiar Enlace y 💬 Enviar por WhatsApp.</w:t>
      </w: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4.7 El Motor de Puntuación Bidireccional de Reciprocidad y Orden en Cápsula Legado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29"/>
      </w:tblGrid>
      <w:tr>
        <w:tc>
          <w:tcPr>
            <w:tcW w:type="dxa" w:w="9029"/>
            <w:shd w:fill="F0FDF4"/>
            <w:tcMar>
              <w:top w:w="140" w:type="dxa"/>
              <w:bottom w:w="140" w:type="dxa"/>
              <w:left w:w="200" w:type="dxa"/>
              <w:right w:w="200" w:type="dxa"/>
            </w:tcMar>
            <w:tcBorders>
              <w:left w:val="single" w:sz="24" w:space="0" w:color="16A34A"/>
              <w:top w:val="none"/>
              <w:right w:val="none"/>
              <w:bottom w:val="none"/>
            </w:tcBorders>
          </w:tcPr>
          <w:p>
            <w:pPr>
              <w:spacing w:after="80" w:line="276" w:lineRule="auto"/>
            </w:pPr>
            <w:r>
              <w:rPr>
                <w:rFonts w:ascii="Calibri" w:hAnsi="Calibri"/>
                <w:b/>
                <w:color w:val="4338CA"/>
                <w:sz w:val="22"/>
              </w:rPr>
              <w:t>📐 FÓRMULA OFICIAL DE PUNTUACIÓN DE RECIPROCIDAD</w:t>
            </w:r>
          </w:p>
          <w:p>
            <w:pPr>
              <w:spacing w:after="60" w:line="276" w:lineRule="auto"/>
            </w:pPr>
            <w:r>
              <w:rPr>
                <w:rFonts w:ascii="Calibri" w:hAnsi="Calibri"/>
                <w:color w:val="1E293B"/>
                <w:sz w:val="20"/>
              </w:rPr>
              <w:t>Puntaje Total = (Tiempo Video Grabado × 2.0) + (Tiempo Audio Grabado × 1.5) + (Tiempo Video Recibido × 1.5) + (Tiempo Audio Recibido × 1.0) + Bono Colegas 100% (+500 pts)</w:t>
            </w:r>
          </w:p>
          <w:p>
            <w:pPr>
              <w:spacing w:after="60" w:line="276" w:lineRule="auto"/>
            </w:pPr>
            <w:r>
              <w:rPr>
                <w:rFonts w:ascii="Calibri" w:hAnsi="Calibri"/>
                <w:color w:val="1E293B"/>
                <w:sz w:val="20"/>
              </w:rPr>
              <w:t>• Video Grabado hacia Compañeros: Tiempo en segundos × 2.0 (Premia el esfuerzo activo y dedicación).</w:t>
            </w:r>
          </w:p>
          <w:p>
            <w:pPr>
              <w:spacing w:after="60" w:line="276" w:lineRule="auto"/>
            </w:pPr>
            <w:r>
              <w:rPr>
                <w:rFonts w:ascii="Calibri" w:hAnsi="Calibri"/>
                <w:color w:val="1E293B"/>
                <w:sz w:val="20"/>
              </w:rPr>
              <w:t>• Audio Grabado hacia Compañeros: Tiempo en segundos × 1.5 (Dedicatorias íntimas de voz).</w:t>
            </w:r>
          </w:p>
          <w:p>
            <w:pPr>
              <w:spacing w:after="60" w:line="276" w:lineRule="auto"/>
            </w:pPr>
            <w:r>
              <w:rPr>
                <w:rFonts w:ascii="Calibri" w:hAnsi="Calibri"/>
                <w:color w:val="1E293B"/>
                <w:sz w:val="20"/>
              </w:rPr>
              <w:t>• Video Recibido de Compañeros: Tiempo en segundos × 1.5 (Aprecio y reciprocidad recibida).</w:t>
            </w:r>
          </w:p>
          <w:p>
            <w:pPr>
              <w:spacing w:after="60" w:line="276" w:lineRule="auto"/>
            </w:pPr>
            <w:r>
              <w:rPr>
                <w:rFonts w:ascii="Calibri" w:hAnsi="Calibri"/>
                <w:color w:val="1E293B"/>
                <w:sz w:val="20"/>
              </w:rPr>
              <w:t>• Audio Recibido de Compañeros: Tiempo en segundos × 1.0 (Segundos de testimonios sonoros recibidos).</w:t>
            </w:r>
          </w:p>
          <w:p>
            <w:pPr>
              <w:spacing w:after="60" w:line="276" w:lineRule="auto"/>
            </w:pPr>
            <w:r>
              <w:rPr>
                <w:rFonts w:ascii="Calibri" w:hAnsi="Calibri"/>
                <w:color w:val="1E293B"/>
                <w:sz w:val="20"/>
              </w:rPr>
              <w:t>• 🌟 Bono Cobertura Total de Colegas (+500 pts): Al completar recuerdos para el 100% de los compañeros (24/24), se otorga un bono extraordinario de 500 puntos independientemente del formato.</w:t>
            </w:r>
          </w:p>
          <w:p>
            <w:pPr>
              <w:spacing w:after="60" w:line="276" w:lineRule="auto"/>
            </w:pPr>
            <w:r>
              <w:rPr>
                <w:rFonts w:ascii="Calibri" w:hAnsi="Calibri"/>
                <w:color w:val="1E293B"/>
                <w:sz w:val="20"/>
              </w:rPr>
              <w:t>Propósito: Decide el Orden de Presentación en la Cápsula Legado Mural (Slots #2 al #N).</w:t>
            </w:r>
          </w:p>
        </w:tc>
      </w:tr>
    </w:tbl>
    <w:p>
      <w:pPr>
        <w:spacing w:before="80" w:after="80"/>
      </w:pP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4.8 Modal de Slot de Compañero: Gestión, Instrucciones y Carga</w:t>
      </w:r>
    </w:p>
    <w:p>
      <w:pPr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303520" cy="340940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al_colega_inmutabl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4094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rFonts w:ascii="Calibri" w:hAnsi="Calibri"/>
          <w:i/>
          <w:color w:val="64748B"/>
          <w:sz w:val="19"/>
        </w:rPr>
        <w:t>📷 Figura: Modal de Slot de Compañero Inmutable</w:t>
      </w: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4.9 Modal de Ayuda Integral del Alumno (Tips, Reglas y Calculadora)</w:t>
      </w:r>
    </w:p>
    <w:p>
      <w:pPr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303520" cy="3788229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udent_help_modal_updated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7882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rFonts w:ascii="Calibri" w:hAnsi="Calibri"/>
          <w:i/>
          <w:color w:val="64748B"/>
          <w:sz w:val="19"/>
        </w:rPr>
        <w:t>📷 Figura: Modal de Ayuda Integral del Alumno</w:t>
      </w: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4.10 Selector de Música Ambiental para la Experiencia de Espera</w:t>
      </w:r>
    </w:p>
    <w:p>
      <w:pPr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303520" cy="3300141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_alumno_selector_musica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001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rFonts w:ascii="Calibri" w:hAnsi="Calibri"/>
          <w:i/>
          <w:color w:val="64748B"/>
          <w:sz w:val="19"/>
        </w:rPr>
        <w:t>📷 Figura: Selector de Música Ambiental</w:t>
      </w: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4.11 Modo Sorpresa Sellada: Bloqueo de Bóveda previo a la Ceremonia</w:t>
      </w:r>
    </w:p>
    <w:p>
      <w:pPr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303520" cy="3300141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_alumno_selector_musica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001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rFonts w:ascii="Calibri" w:hAnsi="Calibri"/>
          <w:i/>
          <w:color w:val="64748B"/>
          <w:sz w:val="19"/>
        </w:rPr>
        <w:t>📷 Figura: Alerta de Bóveda Sellada</w:t>
      </w: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4.12 Hoja de Cupones QR Imprimibles para el Curso</w:t>
      </w:r>
    </w:p>
    <w:p>
      <w:pPr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303520" cy="4648156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ja_25_cupones_qr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46481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rFonts w:ascii="Calibri" w:hAnsi="Calibri"/>
          <w:i/>
          <w:color w:val="64748B"/>
          <w:sz w:val="19"/>
        </w:rPr>
        <w:t>📷 Figura: Hoja Imprimible de 25 Cupones QR</w:t>
      </w:r>
    </w:p>
    <w:p>
      <w:r>
        <w:br w:type="page"/>
      </w:r>
    </w:p>
    <w:p>
      <w:pPr>
        <w:spacing w:before="360" w:after="240"/>
      </w:pPr>
      <w:r>
        <w:rPr>
          <w:rFonts w:ascii="Calibri" w:hAnsi="Calibri"/>
          <w:b/>
          <w:color w:val="1E1B4B"/>
          <w:sz w:val="40"/>
        </w:rPr>
        <w:t>5. Flujo del Invitado y Compañero Grabador (/record)</w:t>
      </w: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5.1 Acceso Directo por QR o Enlace sin Descargar Aplicaciones (PWA Zero Friction)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El invitado escanea el cupón QR o hace clic en el enlace recibido por WhatsApp: https://sagason.cl/record?k=KEY. No requiere instalar apps de tiendas; funciona directamente en cualquier navegador moderno.</w:t>
      </w: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5.2 Grabador de Video WebRTC en Alta Definición (1080p) y Guion Dorado</w:t>
      </w:r>
    </w:p>
    <w:p>
      <w:pPr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303520" cy="11484213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_grabador_record_movil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114842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rFonts w:ascii="Calibri" w:hAnsi="Calibri"/>
          <w:i/>
          <w:color w:val="64748B"/>
          <w:sz w:val="19"/>
        </w:rPr>
        <w:t>📷 Figura: Grabador de Recuerdos en Formato Móvil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Activa la cámara con temporizador interactivo dentro del Sweet Spot de 30 a 90 segundos: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• 0 a 20 segundos: Recordar una anécdota alegre vivida en el colegio.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• 20 a 45 segundos: Entregar un deseo noble para su futuro vocacional y personal.</w:t>
      </w: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5.3 Modo Solo Voz con Micrófono y Onda Sonora</w:t>
      </w:r>
    </w:p>
    <w:p>
      <w:pPr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303520" cy="11484213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_grabador_record_movil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114842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rFonts w:ascii="Calibri" w:hAnsi="Calibri"/>
          <w:i/>
          <w:color w:val="64748B"/>
          <w:sz w:val="19"/>
        </w:rPr>
        <w:t>📷 Figura: Modo Grabación de Audio y Solo Voz</w:t>
      </w: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5.4 Adjuntar Fotografía de Patio / Época Escolar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Permite cargar una imagen fotográfica que actúa como portada interactiva del testimonio.</w:t>
      </w: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5.5 Dedicatoria de Texto y Transcripción Automática por Inteligencia Artificial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El motor de inteligencia artificial transcribe automáticamente el audio a texto para lectura directa.</w:t>
      </w: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5.6 Análisis Ético Asistido por IA y Confirmación de Éxito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El motor valida el cumplimiento del Safe-Pass y despliega la confirmación con los puntos asignados.</w:t>
      </w:r>
    </w:p>
    <w:p>
      <w:r>
        <w:br w:type="page"/>
      </w:r>
    </w:p>
    <w:p>
      <w:pPr>
        <w:spacing w:before="360" w:after="240"/>
      </w:pPr>
      <w:r>
        <w:rPr>
          <w:rFonts w:ascii="Calibri" w:hAnsi="Calibri"/>
          <w:b/>
          <w:color w:val="1E1B4B"/>
          <w:sz w:val="40"/>
        </w:rPr>
        <w:t>6. La Cápsula Legado Mural y los Hitos de Graduación</w:t>
      </w: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6.1 Hito T-14: Cierre Estricto de Cargas (Freeze)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A exactamente 14 días de la ceremonia se congela toda carga y se clausuran los slots vacíos.</w:t>
      </w: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6.2 Hito T-7: Elección Democrática del Maestro(a) de Ceremonias y Regla de Co-Hosts (≤ 3%)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29"/>
      </w:tblGrid>
      <w:tr>
        <w:tc>
          <w:tcPr>
            <w:tcW w:type="dxa" w:w="9029"/>
            <w:shd w:fill="FEF3C7"/>
            <w:tcMar>
              <w:top w:w="140" w:type="dxa"/>
              <w:bottom w:w="140" w:type="dxa"/>
              <w:left w:w="200" w:type="dxa"/>
              <w:right w:w="200" w:type="dxa"/>
            </w:tcMar>
            <w:tcBorders>
              <w:left w:val="single" w:sz="24" w:space="0" w:color="D97706"/>
              <w:top w:val="none"/>
              <w:right w:val="none"/>
              <w:bottom w:val="none"/>
            </w:tcBorders>
          </w:tcPr>
          <w:p>
            <w:pPr>
              <w:spacing w:after="80" w:line="276" w:lineRule="auto"/>
            </w:pPr>
            <w:r>
              <w:rPr>
                <w:rFonts w:ascii="Calibri" w:hAnsi="Calibri"/>
                <w:b/>
                <w:color w:val="4338CA"/>
                <w:sz w:val="22"/>
              </w:rPr>
              <w:t>SISTEMA DE VOTACIÓN BORDA PONDERADO PARA EL MAESTRO DE CEREMONIAS</w:t>
            </w:r>
          </w:p>
          <w:p>
            <w:pPr>
              <w:spacing w:after="60" w:line="276" w:lineRule="auto"/>
            </w:pPr>
            <w:r>
              <w:rPr>
                <w:rFonts w:ascii="Calibri" w:hAnsi="Calibri"/>
                <w:color w:val="1E293B"/>
                <w:sz w:val="20"/>
              </w:rPr>
              <w:t>El Slot #1 de Honor (Apertura de la Placa Mural) se dirime mediante la Votación Preferencial del Maestro(a) de Ceremonias, eligiendo el mejor video entre los testimonios de la Cápsula Legado.</w:t>
            </w:r>
          </w:p>
          <w:p>
            <w:pPr>
              <w:spacing w:after="60" w:line="276" w:lineRule="auto"/>
            </w:pPr>
            <w:r>
              <w:rPr>
                <w:rFonts w:ascii="Calibri" w:hAnsi="Calibri"/>
                <w:color w:val="1E293B"/>
                <w:sz w:val="20"/>
              </w:rPr>
              <w:t>• Cada alumno emite su voto ordenando sus 2 videos preferidos:</w:t>
            </w:r>
          </w:p>
          <w:p>
            <w:pPr>
              <w:spacing w:after="60" w:line="276" w:lineRule="auto"/>
            </w:pPr>
            <w:r>
              <w:rPr>
                <w:rFonts w:ascii="Calibri" w:hAnsi="Calibri"/>
                <w:color w:val="1E293B"/>
                <w:sz w:val="20"/>
              </w:rPr>
              <w:t xml:space="preserve">    - 1ª Preferencia: Ponderación con peso 1.5.</w:t>
            </w:r>
          </w:p>
          <w:p>
            <w:pPr>
              <w:spacing w:after="60" w:line="276" w:lineRule="auto"/>
            </w:pPr>
            <w:r>
              <w:rPr>
                <w:rFonts w:ascii="Calibri" w:hAnsi="Calibri"/>
                <w:color w:val="1E293B"/>
                <w:sz w:val="20"/>
              </w:rPr>
              <w:t xml:space="preserve">    - 2ª Preferencia: Ponderación con peso 1.0.</w:t>
            </w:r>
          </w:p>
          <w:p>
            <w:pPr>
              <w:spacing w:after="60" w:line="276" w:lineRule="auto"/>
            </w:pPr>
            <w:r>
              <w:rPr>
                <w:rFonts w:ascii="Calibri" w:hAnsi="Calibri"/>
                <w:color w:val="1E293B"/>
                <w:sz w:val="20"/>
              </w:rPr>
              <w:t>• Regla Democrática de Co-Hosts (Diferencia ≤ 3%): Si la diferencia entre el 1° y el 2° lugar es menor o igual al 3% del total de votos emitidos, ambos estudiantes son proclamados Co-Maestros de Ceremonias compartiendo el honor de la conducción.</w:t>
            </w:r>
          </w:p>
        </w:tc>
      </w:tr>
    </w:tbl>
    <w:p>
      <w:pPr>
        <w:spacing w:before="80" w:after="80"/>
      </w:pP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6.3 Hito T-3: Entrega Solemne de la Placa Mural de Aluminio ChromaLuxe HD al Director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En el acto cívico oficial de despedida, el Maestro de Ceremonias y el Profesor Jefe entregan solemnemente la Placa Mural de 20x28 cm en Aluminio ChromaLuxe HD a la Dirección del Colegio.</w:t>
      </w: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6.4 Día T: Ceremonia de Graduación y Fiesta de Gala (Apertura a las 00:00 hrs)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Al marcar las 00:00 hrs de la fiesta de graduación se desbloquean las bóvedas de Nivel 1 (≥80% colegas) y se activa el QR de la Placa Mural. Nivel 2 abre en T+15 días; Nivel 3 abre en T+30 días.</w:t>
      </w: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6.5 El Visor Conmemorativo Público de la Placa Mural (/v/CKOTO-4MEDIO-MURAL)</w:t>
      </w:r>
    </w:p>
    <w:p>
      <w:pPr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303520" cy="3300141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yuda_mural_visor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001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rFonts w:ascii="Calibri" w:hAnsi="Calibri"/>
          <w:i/>
          <w:color w:val="64748B"/>
          <w:sz w:val="19"/>
        </w:rPr>
        <w:t>📷 Figura: Visor Conmemorativo de la Placa Mural</w:t>
      </w: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6.6 Soberanía Digital Definitiva: Descarga de la Bóveda ZIP y Libro Autónomo (index.html)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Contiene todos los videos y audios originales en calidad maestra junto al libro interactivo autónomo index.html que funciona en cualquier computador sin internet de por vida.</w:t>
      </w:r>
    </w:p>
    <w:p>
      <w:r>
        <w:br w:type="page"/>
      </w:r>
    </w:p>
    <w:p>
      <w:pPr>
        <w:spacing w:before="360" w:after="240"/>
      </w:pPr>
      <w:r>
        <w:rPr>
          <w:rFonts w:ascii="Calibri" w:hAnsi="Calibri"/>
          <w:b/>
          <w:color w:val="1E1B4B"/>
          <w:sz w:val="40"/>
        </w:rPr>
        <w:t>7. Matriz Comparativa de Menús, Permisos y Solución de Problemas (Troubleshooting)</w:t>
      </w: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7.1 Matriz de Accesos y Permisos por Rol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insideH w:val="single" w:sz="4" w:space="0" w:color="CCCCCC"/>
          <w:insideV w:val="none"/>
          <w:left w:val="none"/>
          <w:right w:val="none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1E1B4B"/>
          </w:tcPr>
          <w:p>
            <w:r>
              <w:rPr>
                <w:b/>
                <w:color w:val="FFFFFF"/>
                <w:sz w:val="19"/>
              </w:rPr>
              <w:t>Funcionalidad / Menú</w:t>
            </w:r>
          </w:p>
        </w:tc>
        <w:tc>
          <w:tcPr>
            <w:tcW w:type="dxa" w:w="1806"/>
            <w:shd w:fill="1E1B4B"/>
          </w:tcPr>
          <w:p>
            <w:r>
              <w:rPr>
                <w:b/>
                <w:color w:val="FFFFFF"/>
                <w:sz w:val="19"/>
              </w:rPr>
              <w:t>Curador (/coordinator)</w:t>
            </w:r>
          </w:p>
        </w:tc>
        <w:tc>
          <w:tcPr>
            <w:tcW w:type="dxa" w:w="1806"/>
            <w:shd w:fill="1E1B4B"/>
          </w:tcPr>
          <w:p>
            <w:r>
              <w:rPr>
                <w:b/>
                <w:color w:val="FFFFFF"/>
                <w:sz w:val="19"/>
              </w:rPr>
              <w:t>Alumno (/admin)</w:t>
            </w:r>
          </w:p>
        </w:tc>
        <w:tc>
          <w:tcPr>
            <w:tcW w:type="dxa" w:w="1806"/>
            <w:shd w:fill="1E1B4B"/>
          </w:tcPr>
          <w:p>
            <w:r>
              <w:rPr>
                <w:b/>
                <w:color w:val="FFFFFF"/>
                <w:sz w:val="19"/>
              </w:rPr>
              <w:t>Invitado (/record)</w:t>
            </w:r>
          </w:p>
        </w:tc>
        <w:tc>
          <w:tcPr>
            <w:tcW w:type="dxa" w:w="1806"/>
            <w:shd w:fill="1E1B4B"/>
          </w:tcPr>
          <w:p>
            <w:r>
              <w:rPr>
                <w:b/>
                <w:color w:val="FFFFFF"/>
                <w:sz w:val="19"/>
              </w:rPr>
              <w:t>Público (/v/:id)</w:t>
            </w:r>
          </w:p>
        </w:tc>
      </w:tr>
      <w:tr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Telemetría Global del Curso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✅ Sí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❌ No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❌ No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❌ No</w:t>
            </w:r>
          </w:p>
        </w:tc>
      </w:tr>
      <w:tr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Reenvío Ciego de Credenciales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✅ Sí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❌ No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❌ No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❌ No</w:t>
            </w:r>
          </w:p>
        </w:tc>
      </w:tr>
      <w:tr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Moderación Ética Mural (legacy-review)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✅ Sí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❌ No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❌ No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❌ No</w:t>
            </w:r>
          </w:p>
        </w:tc>
      </w:tr>
      <w:tr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Traspaso de Curaduría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✅ Sí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❌ No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❌ No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❌ No</w:t>
            </w:r>
          </w:p>
        </w:tc>
      </w:tr>
      <w:tr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Ver Puesto Individual (#X de N)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❌ No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✅ Sí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❌ No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❌ No</w:t>
            </w:r>
          </w:p>
        </w:tc>
      </w:tr>
      <w:tr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Invitar Compañeros por WhatsApp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❌ No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✅ Sí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❌ No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❌ No</w:t>
            </w:r>
          </w:p>
        </w:tc>
      </w:tr>
      <w:tr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Reproducir Videos Pre-Gala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❌ No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🔒 Bloqueado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❌ No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❌ No</w:t>
            </w:r>
          </w:p>
        </w:tc>
      </w:tr>
      <w:tr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Grabar Video / Audio WebRTC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❌ No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✅ Sí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✅ Sí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❌ No</w:t>
            </w:r>
          </w:p>
        </w:tc>
      </w:tr>
      <w:tr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Explorar Placa Mural Pública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✅ Sí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✅ Sí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✅ Sí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  <w:shd w:fill="F8FAFC"/>
          </w:tcPr>
          <w:p>
            <w:r>
              <w:rPr>
                <w:sz w:val="18"/>
              </w:rPr>
              <w:t>✅ Sí</w:t>
            </w:r>
          </w:p>
        </w:tc>
      </w:tr>
      <w:tr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Descarga de Bóveda Offline .ZIP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❌ No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✅ Sí (Día T)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❌ No</w:t>
            </w:r>
          </w:p>
        </w:tc>
        <w:tc>
          <w:tcPr>
            <w:tcW w:type="dxa" w:w="180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❌ No</w:t>
            </w:r>
          </w:p>
        </w:tc>
      </w:tr>
    </w:tbl>
    <w:p>
      <w:pPr>
        <w:spacing w:after="120" w:line="276" w:lineRule="auto"/>
        <w:jc w:val="left"/>
      </w:pP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7.2 Preguntas Frecuentes y Contingencias Operativas</w:t>
      </w:r>
    </w:p>
    <w:p>
      <w:pPr>
        <w:spacing w:after="120" w:line="276" w:lineRule="auto"/>
        <w:jc w:val="left"/>
      </w:pPr>
      <w:r>
        <w:rPr>
          <w:rFonts w:ascii="Calibri" w:hAnsi="Calibri"/>
          <w:b/>
          <w:i w:val="0"/>
          <w:color w:val="4338CA"/>
          <w:sz w:val="22"/>
        </w:rPr>
        <w:t>P1: ¿Qué hago si un alumno olvidó su PIN de 6 dígitos?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El Curador localiza el nombre del alumno en su nómina escolar y presiona 'Reenviar Credenciales'. El sistema despacha el PIN automáticamente al correo del apoderado y del estudiante de forma confidencial.</w:t>
      </w:r>
    </w:p>
    <w:p>
      <w:pPr>
        <w:spacing w:after="120" w:line="276" w:lineRule="auto"/>
        <w:jc w:val="left"/>
      </w:pPr>
      <w:r>
        <w:rPr>
          <w:rFonts w:ascii="Calibri" w:hAnsi="Calibri"/>
          <w:b/>
          <w:i w:val="0"/>
          <w:color w:val="4338CA"/>
          <w:sz w:val="22"/>
        </w:rPr>
        <w:t>P2: ¿Por qué un video aparece con estado PENDING en la Cápsula Legado?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Todos los videos dirigidos a la Placa Mural Institucional inician en revisión preventiva para proteger a los alumnos menores del colegio. El curador debe revisarlo en su consola y aprobarlo formalmente.</w:t>
      </w:r>
    </w:p>
    <w:p>
      <w:pPr>
        <w:spacing w:after="120" w:line="276" w:lineRule="auto"/>
        <w:jc w:val="left"/>
      </w:pPr>
      <w:r>
        <w:rPr>
          <w:rFonts w:ascii="Calibri" w:hAnsi="Calibri"/>
          <w:b/>
          <w:i w:val="0"/>
          <w:color w:val="4338CA"/>
          <w:sz w:val="22"/>
        </w:rPr>
        <w:t>P3: ¿Qué ocurre si un alumno no logra la meta del 80% al corte T-14?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El sistema aplica la Garantía Total de Apertura: nadie pierde su cápsula. Si al cierre de cargas (T-14) el estudiante alcanzó entre el 50% y el 79% de recuerdos a compañeros (12 a 19), se desbloqueará automáticamente 15 días después de la ceremonia. Si alcanzó menos del 50% (11 o menos), se desbloqueará 30 días después. El congelamiento es irreversible en T-14; el retraso es un tiempo de maduración reflexiva gestionado automáticamente.</w:t>
      </w:r>
    </w:p>
    <w:p>
      <w:pPr>
        <w:spacing w:after="120" w:line="276" w:lineRule="auto"/>
        <w:jc w:val="left"/>
      </w:pPr>
      <w:r>
        <w:rPr>
          <w:rFonts w:ascii="Calibri" w:hAnsi="Calibri"/>
          <w:b/>
          <w:i w:val="0"/>
          <w:color w:val="4338CA"/>
          <w:sz w:val="22"/>
        </w:rPr>
        <w:t>P4: ¿Cómo se garantiza que nadie espíe los videos de los alumnos antes de la gala?</w:t>
      </w:r>
    </w:p>
    <w:p>
      <w:pPr>
        <w:spacing w:after="12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Mediante el Modo Sorpresa Sellada: el servidor entrega al cliente únicamente la confirmación de que la ranura está llena y el nombre del autor, sanitizando del código y de las respuestas cualquier URL multimedia hasta la fecha de desbloqueo oficial.</w:t>
      </w:r>
    </w:p>
    <w:p>
      <w:pPr>
        <w:spacing w:before="280" w:after="120"/>
      </w:pPr>
      <w:r>
        <w:rPr>
          <w:rFonts w:ascii="Calibri" w:hAnsi="Calibri"/>
          <w:b/>
          <w:color w:val="4338CA"/>
          <w:sz w:val="28"/>
        </w:rPr>
        <w:t>7.3 Canales de Asistencia y Soporte SAGASON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• Sitio Web Oficial: https://sagason.cl/kotodama</w:t>
      </w:r>
    </w:p>
    <w:p>
      <w:pPr>
        <w:spacing w:after="4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• Correo Electrónico de Soporte: contacto@sagason.cl | soporte@sagason.cl</w:t>
      </w:r>
    </w:p>
    <w:p>
      <w:pPr>
        <w:spacing w:after="280" w:line="276" w:lineRule="auto"/>
        <w:jc w:val="left"/>
      </w:pPr>
      <w:r>
        <w:rPr>
          <w:rFonts w:ascii="Calibri" w:hAnsi="Calibri"/>
          <w:b w:val="0"/>
          <w:i w:val="0"/>
          <w:color w:val="1E293B"/>
          <w:sz w:val="22"/>
        </w:rPr>
        <w:t>• Mesa de Ayuda WhatsApp Taller: +56 9 8243 0087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29"/>
      </w:tblGrid>
      <w:tr>
        <w:tc>
          <w:tcPr>
            <w:tcW w:type="dxa" w:w="9029"/>
            <w:shd w:fill="F1F5F9"/>
            <w:tcMar>
              <w:top w:w="140" w:type="dxa"/>
              <w:bottom w:w="140" w:type="dxa"/>
              <w:left w:w="200" w:type="dxa"/>
              <w:right w:w="200" w:type="dxa"/>
            </w:tcMar>
            <w:tcBorders>
              <w:left w:val="single" w:sz="24" w:space="0" w:color="334155"/>
              <w:top w:val="none"/>
              <w:right w:val="none"/>
              <w:bottom w:val="none"/>
            </w:tcBorders>
          </w:tcPr>
          <w:p>
            <w:pPr>
              <w:spacing w:after="80" w:line="276" w:lineRule="auto"/>
            </w:pPr>
            <w:r>
              <w:rPr>
                <w:rFonts w:ascii="Calibri" w:hAnsi="Calibri"/>
                <w:b/>
                <w:color w:val="4338CA"/>
                <w:sz w:val="22"/>
              </w:rPr>
              <w:t>CERTIFICACIÓN EDITORIAL DE AUTORÍA</w:t>
            </w:r>
          </w:p>
          <w:p>
            <w:pPr>
              <w:spacing w:after="60" w:line="276" w:lineRule="auto"/>
            </w:pPr>
            <w:r>
              <w:rPr>
                <w:rFonts w:ascii="Calibri" w:hAnsi="Calibri"/>
                <w:color w:val="1E293B"/>
                <w:sz w:val="20"/>
              </w:rPr>
              <w:t>SAGASON SpA — Tecnologías de Memoria, Grabado Láser MOPA &amp; Custodia Generacional</w:t>
            </w:r>
          </w:p>
          <w:p>
            <w:pPr>
              <w:spacing w:after="60" w:line="276" w:lineRule="auto"/>
            </w:pPr>
            <w:r>
              <w:rPr>
                <w:rFonts w:ascii="Calibri" w:hAnsi="Calibri"/>
                <w:color w:val="1E293B"/>
                <w:sz w:val="20"/>
              </w:rPr>
              <w:t>Manual oficial ilustrado firmado por Sonoda.</w:t>
            </w:r>
          </w:p>
          <w:p>
            <w:pPr>
              <w:spacing w:after="60" w:line="276" w:lineRule="auto"/>
            </w:pPr>
            <w:r>
              <w:rPr>
                <w:rFonts w:ascii="Calibri" w:hAnsi="Calibri"/>
                <w:color w:val="1E293B"/>
                <w:sz w:val="20"/>
              </w:rPr>
              <w:t>Todos los derechos reservados. Prohibida su reproducción no autorizada.</w:t>
            </w:r>
          </w:p>
        </w:tc>
      </w:tr>
    </w:tbl>
    <w:p>
      <w:pPr>
        <w:spacing w:before="80" w:after="80"/>
      </w:pPr>
    </w:p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94A3B8"/>
        <w:sz w:val="17"/>
      </w:rPr>
      <w:t>Página protegida bajo Ley N° 19.628 de Protección de la Vida Privada • SAGASON SpA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94A3B8"/>
        <w:sz w:val="17"/>
      </w:rPr>
      <w:t>SAGASON SpA • Manual Cápsula 4° Medio Premium (Sonoda)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